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AB" w:rsidRPr="00696F8E" w:rsidRDefault="00EE19AB" w:rsidP="00EE19AB">
      <w:pPr>
        <w:pStyle w:val="1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Учебный центр АО «РАМПОРТ АВИАЦИОННАЯ КОММЕРЦИЯ»</w:t>
      </w:r>
    </w:p>
    <w:p w:rsid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696F8E" w:rsidRPr="00696F8E" w:rsidRDefault="00696F8E" w:rsidP="00696F8E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>УТВЕРЖДАЮ</w:t>
      </w:r>
    </w:p>
    <w:p w:rsidR="00696F8E" w:rsidRPr="00696F8E" w:rsidRDefault="00696F8E" w:rsidP="00696F8E">
      <w:pPr>
        <w:widowControl/>
        <w:tabs>
          <w:tab w:val="left" w:pos="6328"/>
        </w:tabs>
        <w:ind w:firstLine="0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ab/>
      </w:r>
    </w:p>
    <w:p w:rsidR="00696F8E" w:rsidRPr="00696F8E" w:rsidRDefault="00696F8E" w:rsidP="00696F8E">
      <w:pPr>
        <w:widowControl/>
        <w:ind w:left="2832" w:firstLine="708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lang w:eastAsia="en-US"/>
        </w:rPr>
        <w:t xml:space="preserve">                                                  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Генеральный директор </w:t>
      </w:r>
    </w:p>
    <w:p w:rsidR="00696F8E" w:rsidRPr="00696F8E" w:rsidRDefault="00696F8E" w:rsidP="00696F8E">
      <w:pPr>
        <w:widowControl/>
        <w:ind w:left="2832" w:firstLine="708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АО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</w:t>
      </w:r>
      <w:r w:rsidRPr="00696F8E">
        <w:rPr>
          <w:rFonts w:asciiTheme="minorHAnsi" w:eastAsiaTheme="minorHAnsi" w:hAnsiTheme="minorHAnsi" w:cstheme="minorBidi"/>
          <w:sz w:val="22"/>
          <w:szCs w:val="22"/>
          <w:lang w:eastAsia="en-US"/>
        </w:rPr>
        <w:t>«РАМПОРТ АВИАЦИОННАЯ КОММЕРЦИЯ»</w:t>
      </w:r>
    </w:p>
    <w:p w:rsidR="00696F8E" w:rsidRPr="00696F8E" w:rsidRDefault="00696F8E" w:rsidP="00696F8E">
      <w:pPr>
        <w:widowControl/>
        <w:autoSpaceDE/>
        <w:autoSpaceDN/>
        <w:adjustRightInd/>
        <w:spacing w:after="200"/>
        <w:ind w:firstLine="0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:rsidR="00696F8E" w:rsidRPr="00696F8E" w:rsidRDefault="00696F8E" w:rsidP="00696F8E">
      <w:pPr>
        <w:widowControl/>
        <w:autoSpaceDE/>
        <w:autoSpaceDN/>
        <w:adjustRightInd/>
        <w:spacing w:after="200"/>
        <w:ind w:firstLine="0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                                          </w:t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ab/>
        <w:t xml:space="preserve">                              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_______________</w:t>
      </w:r>
      <w:r w:rsidRPr="00696F8E">
        <w:rPr>
          <w:rFonts w:asciiTheme="minorHAnsi" w:eastAsia="HiddenHorzOCR" w:hAnsi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Д.В. Козлов</w:t>
      </w:r>
    </w:p>
    <w:p w:rsidR="00696F8E" w:rsidRPr="00696F8E" w:rsidRDefault="00696F8E" w:rsidP="00696F8E">
      <w:pPr>
        <w:widowControl/>
        <w:autoSpaceDE/>
        <w:autoSpaceDN/>
        <w:adjustRightInd/>
        <w:spacing w:after="200"/>
        <w:ind w:firstLine="0"/>
        <w:jc w:val="left"/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</w:pP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</w:r>
      <w:r w:rsidRPr="00696F8E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ab/>
        <w:t xml:space="preserve">                                      </w:t>
      </w:r>
      <w:r w:rsidR="00403D91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«</w:t>
      </w:r>
      <w:r w:rsidR="0052300A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21</w:t>
      </w:r>
      <w:r w:rsidR="009A269F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» </w:t>
      </w:r>
      <w:r w:rsidR="0052300A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>декабря</w:t>
      </w:r>
      <w:r w:rsidR="009A269F">
        <w:rPr>
          <w:rFonts w:asciiTheme="minorHAnsi" w:eastAsia="HiddenHorzOCR" w:hAnsiTheme="minorHAnsi" w:cs="Times New Roman"/>
          <w:bCs/>
          <w:color w:val="000000"/>
          <w:sz w:val="22"/>
          <w:szCs w:val="22"/>
          <w:lang w:eastAsia="en-US"/>
        </w:rPr>
        <w:t xml:space="preserve">  2020 г.</w:t>
      </w:r>
    </w:p>
    <w:p w:rsidR="00EE19AB" w:rsidRPr="00EE19AB" w:rsidRDefault="00EE19AB" w:rsidP="00EE19AB"/>
    <w:p w:rsidR="004572FF" w:rsidRPr="004572FF" w:rsidRDefault="004572FF" w:rsidP="004572FF"/>
    <w:p w:rsidR="00EE19AB" w:rsidRDefault="00EE19AB" w:rsidP="00EE19AB"/>
    <w:p w:rsidR="000824E9" w:rsidRDefault="000824E9" w:rsidP="00EE19AB"/>
    <w:p w:rsidR="000824E9" w:rsidRDefault="000824E9" w:rsidP="00EE19AB"/>
    <w:p w:rsidR="000824E9" w:rsidRDefault="000824E9" w:rsidP="00EE19AB"/>
    <w:p w:rsidR="000824E9" w:rsidRDefault="000824E9" w:rsidP="00EE19AB"/>
    <w:p w:rsidR="000824E9" w:rsidRDefault="000824E9" w:rsidP="00EE19AB"/>
    <w:p w:rsidR="00EE19AB" w:rsidRPr="00EE19AB" w:rsidRDefault="00EE19AB" w:rsidP="00EE19AB"/>
    <w:p w:rsidR="00190197" w:rsidRPr="00190197" w:rsidRDefault="00EE19AB" w:rsidP="00190197">
      <w:pPr>
        <w:pStyle w:val="1"/>
        <w:tabs>
          <w:tab w:val="center" w:pos="4677"/>
          <w:tab w:val="left" w:pos="790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190197" w:rsidRDefault="00190197" w:rsidP="00190197">
      <w:pPr>
        <w:pStyle w:val="1"/>
        <w:tabs>
          <w:tab w:val="center" w:pos="4677"/>
          <w:tab w:val="left" w:pos="7900"/>
        </w:tabs>
        <w:rPr>
          <w:rFonts w:asciiTheme="minorHAnsi" w:hAnsiTheme="minorHAnsi"/>
          <w:sz w:val="22"/>
          <w:szCs w:val="22"/>
        </w:rPr>
      </w:pPr>
      <w:r w:rsidRPr="00190197">
        <w:rPr>
          <w:rFonts w:asciiTheme="minorHAnsi" w:hAnsiTheme="minorHAnsi"/>
          <w:sz w:val="22"/>
          <w:szCs w:val="22"/>
        </w:rPr>
        <w:t>Дополнительная профессиональная программа повышения квалификации</w:t>
      </w:r>
    </w:p>
    <w:p w:rsidR="00403D91" w:rsidRDefault="00403D91" w:rsidP="003C4185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403D91" w:rsidRDefault="00403D91" w:rsidP="003C4185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«Перевозка опасных грузов воздушным транспортом» </w:t>
      </w:r>
    </w:p>
    <w:p w:rsidR="00403D91" w:rsidRDefault="006A5778" w:rsidP="003C4185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2300A">
        <w:rPr>
          <w:rFonts w:asciiTheme="minorHAnsi" w:hAnsiTheme="minorHAnsi"/>
          <w:sz w:val="22"/>
          <w:szCs w:val="22"/>
        </w:rPr>
        <w:t xml:space="preserve">6 </w:t>
      </w:r>
      <w:r w:rsidR="00403D91">
        <w:rPr>
          <w:rFonts w:asciiTheme="minorHAnsi" w:hAnsiTheme="minorHAnsi"/>
          <w:sz w:val="22"/>
          <w:szCs w:val="22"/>
        </w:rPr>
        <w:t>категория ИКАО)</w:t>
      </w:r>
    </w:p>
    <w:p w:rsidR="00403D91" w:rsidRPr="00403D91" w:rsidRDefault="00403D91" w:rsidP="00403D91"/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696F8E" w:rsidRDefault="003C4185" w:rsidP="003C4185">
      <w:pPr>
        <w:rPr>
          <w:rFonts w:asciiTheme="minorHAnsi" w:hAnsiTheme="minorHAnsi"/>
          <w:sz w:val="22"/>
          <w:szCs w:val="22"/>
        </w:rPr>
      </w:pPr>
    </w:p>
    <w:p w:rsidR="003C4185" w:rsidRPr="00846E38" w:rsidRDefault="003C4185" w:rsidP="003C4185">
      <w:pPr>
        <w:rPr>
          <w:rFonts w:asciiTheme="minorHAnsi" w:hAnsiTheme="minorHAnsi"/>
          <w:sz w:val="22"/>
          <w:szCs w:val="22"/>
        </w:rPr>
      </w:pPr>
    </w:p>
    <w:p w:rsidR="000D3B6F" w:rsidRDefault="000D3B6F" w:rsidP="003C4185">
      <w:pPr>
        <w:jc w:val="center"/>
        <w:rPr>
          <w:rFonts w:asciiTheme="minorHAnsi" w:hAnsiTheme="minorHAnsi"/>
          <w:sz w:val="22"/>
          <w:szCs w:val="22"/>
        </w:rPr>
      </w:pPr>
    </w:p>
    <w:p w:rsidR="000D3B6F" w:rsidRDefault="000D3B6F" w:rsidP="003C4185">
      <w:pPr>
        <w:jc w:val="center"/>
        <w:rPr>
          <w:rFonts w:asciiTheme="minorHAnsi" w:hAnsiTheme="minorHAnsi"/>
          <w:sz w:val="22"/>
          <w:szCs w:val="22"/>
        </w:rPr>
      </w:pPr>
    </w:p>
    <w:p w:rsidR="000D3B6F" w:rsidRDefault="000D3B6F" w:rsidP="003C4185">
      <w:pPr>
        <w:jc w:val="center"/>
        <w:rPr>
          <w:rFonts w:asciiTheme="minorHAnsi" w:hAnsiTheme="minorHAnsi"/>
          <w:sz w:val="22"/>
          <w:szCs w:val="22"/>
        </w:rPr>
      </w:pPr>
    </w:p>
    <w:p w:rsidR="003C4185" w:rsidRPr="00696F8E" w:rsidRDefault="009A269F" w:rsidP="003C418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Жуковский 2020</w:t>
      </w:r>
      <w:r w:rsidR="003C4185" w:rsidRPr="00696F8E">
        <w:rPr>
          <w:rFonts w:asciiTheme="minorHAnsi" w:hAnsiTheme="minorHAnsi"/>
          <w:sz w:val="22"/>
          <w:szCs w:val="22"/>
        </w:rPr>
        <w:t xml:space="preserve"> г.</w:t>
      </w:r>
    </w:p>
    <w:p w:rsidR="00902B9E" w:rsidRPr="00403D91" w:rsidRDefault="00902B9E" w:rsidP="009A269F">
      <w:pPr>
        <w:widowControl/>
        <w:autoSpaceDE/>
        <w:autoSpaceDN/>
        <w:adjustRightInd/>
        <w:spacing w:before="120"/>
        <w:ind w:right="29" w:firstLine="0"/>
        <w:contextualSpacing/>
        <w:rPr>
          <w:rFonts w:ascii="Calibri" w:eastAsia="Times New Roman" w:hAnsi="Calibri" w:cs="Times New Roman"/>
          <w:b/>
          <w:sz w:val="22"/>
          <w:szCs w:val="22"/>
        </w:rPr>
      </w:pPr>
    </w:p>
    <w:p w:rsidR="00902B9E" w:rsidRPr="00403D91" w:rsidRDefault="00902B9E" w:rsidP="009A269F">
      <w:pPr>
        <w:widowControl/>
        <w:autoSpaceDE/>
        <w:autoSpaceDN/>
        <w:adjustRightInd/>
        <w:spacing w:before="120"/>
        <w:ind w:right="29" w:firstLine="0"/>
        <w:contextualSpacing/>
        <w:rPr>
          <w:rFonts w:ascii="Calibri" w:eastAsia="Times New Roman" w:hAnsi="Calibri" w:cs="Times New Roman"/>
          <w:b/>
          <w:sz w:val="22"/>
          <w:szCs w:val="22"/>
        </w:rPr>
      </w:pPr>
    </w:p>
    <w:p w:rsidR="009A269F" w:rsidRPr="00696F8E" w:rsidRDefault="009A269F" w:rsidP="009A269F">
      <w:pPr>
        <w:jc w:val="center"/>
        <w:rPr>
          <w:rFonts w:asciiTheme="minorHAnsi" w:hAnsiTheme="minorHAnsi"/>
          <w:sz w:val="22"/>
          <w:szCs w:val="22"/>
        </w:rPr>
      </w:pPr>
    </w:p>
    <w:p w:rsidR="004673B0" w:rsidRPr="00696F8E" w:rsidRDefault="004673B0" w:rsidP="004673B0">
      <w:pPr>
        <w:jc w:val="center"/>
        <w:rPr>
          <w:rFonts w:asciiTheme="minorHAnsi" w:hAnsiTheme="minorHAnsi"/>
          <w:sz w:val="22"/>
          <w:szCs w:val="22"/>
        </w:rPr>
      </w:pPr>
    </w:p>
    <w:p w:rsidR="004673B0" w:rsidRPr="00EF563B" w:rsidRDefault="004673B0" w:rsidP="004673B0">
      <w:pPr>
        <w:widowControl/>
        <w:autoSpaceDE/>
        <w:autoSpaceDN/>
        <w:adjustRightInd/>
        <w:spacing w:before="120"/>
        <w:ind w:right="29" w:firstLine="0"/>
        <w:contextualSpacing/>
        <w:rPr>
          <w:rFonts w:ascii="Calibri" w:eastAsia="Times New Roman" w:hAnsi="Calibri" w:cs="Times New Roman"/>
          <w:b/>
          <w:sz w:val="22"/>
          <w:szCs w:val="22"/>
        </w:rPr>
      </w:pPr>
      <w:r w:rsidRPr="00EF563B">
        <w:rPr>
          <w:rFonts w:ascii="Calibri" w:eastAsia="Times New Roman" w:hAnsi="Calibri" w:cs="Times New Roman"/>
          <w:b/>
          <w:sz w:val="22"/>
          <w:szCs w:val="22"/>
        </w:rPr>
        <w:t xml:space="preserve">Оглавление </w:t>
      </w:r>
    </w:p>
    <w:p w:rsidR="004673B0" w:rsidRPr="00EF563B" w:rsidRDefault="004673B0" w:rsidP="004673B0">
      <w:pPr>
        <w:widowControl/>
        <w:autoSpaceDE/>
        <w:autoSpaceDN/>
        <w:adjustRightInd/>
        <w:spacing w:before="120"/>
        <w:ind w:right="29" w:firstLine="0"/>
        <w:contextualSpacing/>
        <w:rPr>
          <w:rFonts w:ascii="Calibri" w:eastAsia="Times New Roman" w:hAnsi="Calibri" w:cs="Times New Roman"/>
          <w:sz w:val="22"/>
          <w:szCs w:val="22"/>
        </w:rPr>
      </w:pPr>
    </w:p>
    <w:p w:rsidR="004673B0" w:rsidRPr="00EF563B" w:rsidRDefault="004673B0" w:rsidP="004673B0">
      <w:pPr>
        <w:widowControl/>
        <w:autoSpaceDE/>
        <w:autoSpaceDN/>
        <w:adjustRightInd/>
        <w:spacing w:before="120"/>
        <w:ind w:right="29" w:firstLine="0"/>
        <w:contextualSpacing/>
        <w:rPr>
          <w:rFonts w:ascii="Calibri" w:eastAsia="Times New Roman" w:hAnsi="Calibri" w:cs="Times New Roman"/>
          <w:sz w:val="22"/>
          <w:szCs w:val="22"/>
        </w:rPr>
      </w:pPr>
    </w:p>
    <w:tbl>
      <w:tblPr>
        <w:tblStyle w:val="21"/>
        <w:tblW w:w="9748" w:type="dxa"/>
        <w:tblLook w:val="04A0" w:firstRow="1" w:lastRow="0" w:firstColumn="1" w:lastColumn="0" w:noHBand="0" w:noVBand="1"/>
      </w:tblPr>
      <w:tblGrid>
        <w:gridCol w:w="675"/>
        <w:gridCol w:w="7797"/>
        <w:gridCol w:w="1276"/>
      </w:tblGrid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 xml:space="preserve">№ </w:t>
            </w:r>
            <w:proofErr w:type="gramStart"/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п</w:t>
            </w:r>
            <w:proofErr w:type="gramEnd"/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/п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страница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Определения и сокращения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240" w:after="200" w:line="276" w:lineRule="auto"/>
              <w:ind w:right="29" w:firstLine="0"/>
              <w:contextualSpacing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Пояснительная записка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240" w:after="200" w:line="276" w:lineRule="auto"/>
              <w:ind w:right="29" w:firstLine="0"/>
              <w:contextualSpacing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5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240" w:after="200" w:line="276" w:lineRule="auto"/>
              <w:ind w:right="29" w:firstLine="0"/>
              <w:contextualSpacing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Цель обучения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4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240" w:after="200" w:line="276" w:lineRule="auto"/>
              <w:ind w:right="29" w:firstLine="0"/>
              <w:contextualSpacing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 xml:space="preserve">Периодичность, сроки обучения. </w:t>
            </w: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ab/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5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240" w:after="200" w:line="276" w:lineRule="auto"/>
              <w:ind w:right="29" w:firstLine="0"/>
              <w:contextualSpacing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Планируемые результаты обучения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240" w:after="200" w:line="276" w:lineRule="auto"/>
              <w:ind w:right="29" w:firstLine="0"/>
              <w:contextualSpacing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Кадровый потенциал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7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7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240" w:after="200" w:line="276" w:lineRule="auto"/>
              <w:ind w:right="29" w:firstLine="0"/>
              <w:contextualSpacing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Организационно-педагогические условия реализации программы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7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8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240" w:after="200" w:line="276" w:lineRule="auto"/>
              <w:ind w:right="29" w:firstLine="0"/>
              <w:contextualSpacing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Формы аттестации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9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9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keepNext/>
              <w:widowControl/>
              <w:autoSpaceDE/>
              <w:autoSpaceDN/>
              <w:adjustRightInd/>
              <w:spacing w:before="240" w:after="200" w:line="276" w:lineRule="auto"/>
              <w:ind w:firstLine="0"/>
              <w:contextualSpacing/>
              <w:jc w:val="left"/>
              <w:outlineLvl w:val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 xml:space="preserve">Учебный план 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10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keepNext/>
              <w:widowControl/>
              <w:autoSpaceDE/>
              <w:autoSpaceDN/>
              <w:adjustRightInd/>
              <w:spacing w:before="240" w:after="200" w:line="276" w:lineRule="auto"/>
              <w:ind w:firstLine="0"/>
              <w:contextualSpacing/>
              <w:jc w:val="left"/>
              <w:outlineLvl w:val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 xml:space="preserve">Учебно-тематический план. 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11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11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keepNext/>
              <w:widowControl/>
              <w:autoSpaceDE/>
              <w:autoSpaceDN/>
              <w:adjustRightInd/>
              <w:spacing w:before="240" w:after="200" w:line="276" w:lineRule="auto"/>
              <w:ind w:firstLine="0"/>
              <w:contextualSpacing/>
              <w:jc w:val="left"/>
              <w:outlineLvl w:val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 xml:space="preserve">Реферативное описание тем 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0D5145" w:rsidP="0066395E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  <w:r w:rsidR="0066395E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12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EF563B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Темы вопросов для итоговой аттестации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66395E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16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13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EF563B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Перечень учебный и наглядных пособий</w:t>
            </w:r>
          </w:p>
          <w:p w:rsidR="004673B0" w:rsidRPr="00EF563B" w:rsidRDefault="004673B0" w:rsidP="00D8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66395E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17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14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Перечень литературы, используемой при обучении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66395E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18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15</w:t>
            </w:r>
          </w:p>
        </w:tc>
        <w:tc>
          <w:tcPr>
            <w:tcW w:w="7797" w:type="dxa"/>
          </w:tcPr>
          <w:p w:rsidR="004673B0" w:rsidRPr="00C950B5" w:rsidRDefault="004673B0" w:rsidP="00D8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50B5">
              <w:rPr>
                <w:rFonts w:ascii="Calibri" w:eastAsia="Times New Roman" w:hAnsi="Calibri" w:cs="Times New Roman"/>
                <w:sz w:val="22"/>
                <w:szCs w:val="22"/>
              </w:rPr>
              <w:t>Лист изменений</w:t>
            </w:r>
          </w:p>
          <w:p w:rsidR="004673B0" w:rsidRPr="00EF563B" w:rsidRDefault="004673B0" w:rsidP="00D81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66395E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20</w:t>
            </w:r>
          </w:p>
        </w:tc>
      </w:tr>
      <w:tr w:rsidR="004673B0" w:rsidRPr="00EF563B" w:rsidTr="00D81FF7">
        <w:tc>
          <w:tcPr>
            <w:tcW w:w="675" w:type="dxa"/>
          </w:tcPr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16</w:t>
            </w:r>
          </w:p>
        </w:tc>
        <w:tc>
          <w:tcPr>
            <w:tcW w:w="7797" w:type="dxa"/>
          </w:tcPr>
          <w:p w:rsidR="004673B0" w:rsidRPr="00EF563B" w:rsidRDefault="004673B0" w:rsidP="00D81FF7">
            <w:pPr>
              <w:keepNext/>
              <w:widowControl/>
              <w:autoSpaceDE/>
              <w:autoSpaceDN/>
              <w:adjustRightInd/>
              <w:spacing w:before="240" w:after="200" w:line="276" w:lineRule="auto"/>
              <w:ind w:firstLine="0"/>
              <w:contextualSpacing/>
              <w:jc w:val="left"/>
              <w:outlineLvl w:val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F563B">
              <w:rPr>
                <w:rFonts w:ascii="Calibri" w:eastAsia="Times New Roman" w:hAnsi="Calibri" w:cs="Times New Roman"/>
                <w:sz w:val="22"/>
                <w:szCs w:val="22"/>
              </w:rPr>
              <w:t>Календарный учебный график</w:t>
            </w:r>
          </w:p>
          <w:p w:rsidR="004673B0" w:rsidRPr="00EF563B" w:rsidRDefault="004673B0" w:rsidP="00D81FF7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73B0" w:rsidRPr="00EF563B" w:rsidRDefault="0066395E" w:rsidP="000D5145">
            <w:pPr>
              <w:widowControl/>
              <w:autoSpaceDE/>
              <w:autoSpaceDN/>
              <w:adjustRightInd/>
              <w:spacing w:before="120"/>
              <w:ind w:right="29" w:firstLine="0"/>
              <w:contextualSpacing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21</w:t>
            </w:r>
            <w:bookmarkStart w:id="0" w:name="_GoBack"/>
            <w:bookmarkEnd w:id="0"/>
          </w:p>
        </w:tc>
      </w:tr>
    </w:tbl>
    <w:p w:rsidR="004673B0" w:rsidRPr="00EF563B" w:rsidRDefault="004673B0" w:rsidP="004673B0">
      <w:pPr>
        <w:widowControl/>
        <w:autoSpaceDE/>
        <w:autoSpaceDN/>
        <w:adjustRightInd/>
        <w:spacing w:before="120"/>
        <w:ind w:right="29" w:firstLine="0"/>
        <w:contextualSpacing/>
        <w:rPr>
          <w:rFonts w:ascii="Calibri" w:eastAsia="Times New Roman" w:hAnsi="Calibri" w:cs="Times New Roman"/>
          <w:sz w:val="22"/>
          <w:szCs w:val="22"/>
        </w:rPr>
      </w:pPr>
    </w:p>
    <w:p w:rsidR="009A269F" w:rsidRDefault="009A269F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4673B0" w:rsidRDefault="004673B0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4673B0" w:rsidRDefault="004673B0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4673B0" w:rsidRDefault="004673B0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4673B0" w:rsidRDefault="004673B0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4673B0" w:rsidRDefault="004673B0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4673B0" w:rsidRDefault="004673B0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ED53DB" w:rsidRDefault="00ED53DB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ED53DB" w:rsidRDefault="00ED53DB" w:rsidP="009A269F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</w:p>
    <w:p w:rsidR="001A7964" w:rsidRPr="0026022F" w:rsidRDefault="001A7964" w:rsidP="001A7964">
      <w:pPr>
        <w:jc w:val="center"/>
        <w:rPr>
          <w:rFonts w:asciiTheme="minorHAnsi" w:hAnsiTheme="minorHAnsi"/>
          <w:b/>
          <w:sz w:val="22"/>
          <w:szCs w:val="22"/>
        </w:rPr>
      </w:pPr>
      <w:r w:rsidRPr="0026022F">
        <w:rPr>
          <w:rFonts w:asciiTheme="minorHAnsi" w:hAnsiTheme="minorHAnsi"/>
          <w:b/>
          <w:sz w:val="22"/>
          <w:szCs w:val="22"/>
        </w:rPr>
        <w:lastRenderedPageBreak/>
        <w:t>ОПРЕДЕЛЕНИЯ И СОКРАЩЕНИЯ</w:t>
      </w:r>
    </w:p>
    <w:p w:rsidR="001A7964" w:rsidRPr="0026022F" w:rsidRDefault="001A7964" w:rsidP="001A7964">
      <w:pPr>
        <w:rPr>
          <w:rFonts w:asciiTheme="minorHAnsi" w:hAnsiTheme="minorHAnsi"/>
          <w:b/>
          <w:sz w:val="22"/>
          <w:szCs w:val="22"/>
        </w:rPr>
      </w:pPr>
    </w:p>
    <w:p w:rsidR="001A7964" w:rsidRPr="001A7964" w:rsidRDefault="00A128D7" w:rsidP="0026022F">
      <w:pPr>
        <w:ind w:firstLine="708"/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Учебный центр (</w:t>
      </w:r>
      <w:r w:rsidR="001A7964" w:rsidRPr="0026022F">
        <w:rPr>
          <w:rFonts w:asciiTheme="minorHAnsi" w:hAnsiTheme="minorHAnsi"/>
          <w:b/>
          <w:i/>
          <w:sz w:val="22"/>
          <w:szCs w:val="22"/>
        </w:rPr>
        <w:t>УЦ)</w:t>
      </w:r>
      <w:r w:rsidR="001A7964" w:rsidRPr="001A7964">
        <w:rPr>
          <w:rFonts w:asciiTheme="minorHAnsi" w:hAnsiTheme="minorHAnsi"/>
          <w:sz w:val="22"/>
          <w:szCs w:val="22"/>
        </w:rPr>
        <w:t xml:space="preserve"> - образовательное учреждение дополнительного образования, имеющее лицензию установленной формы, осуществляющее профессиональную подготовку, переподготовку и повышение квалификации в соответствии с законодательством Российской Федерации.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Багаж</w:t>
      </w:r>
      <w:r w:rsidRPr="001A7964">
        <w:rPr>
          <w:rFonts w:asciiTheme="minorHAnsi" w:hAnsiTheme="minorHAnsi"/>
          <w:sz w:val="22"/>
          <w:szCs w:val="22"/>
        </w:rPr>
        <w:t xml:space="preserve"> – личное имущество пассажиров или членов экипажа, перевозимое на воздушном судне по соглашению с эксплуатантом. 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Дополнительное образование</w:t>
      </w:r>
      <w:r w:rsidRPr="001A7964">
        <w:rPr>
          <w:rFonts w:asciiTheme="minorHAnsi" w:hAnsiTheme="minorHAnsi"/>
          <w:sz w:val="22"/>
          <w:szCs w:val="22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Исключение</w:t>
      </w:r>
      <w:r w:rsidRPr="001A7964">
        <w:rPr>
          <w:rFonts w:asciiTheme="minorHAnsi" w:hAnsiTheme="minorHAnsi"/>
          <w:sz w:val="22"/>
          <w:szCs w:val="22"/>
        </w:rPr>
        <w:t xml:space="preserve"> – Положение Технических инструкций, в соответствии с которым на конкретный вид опасных грузов не распространяются обычно применяемые к такому виду требования. 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Квалификация</w:t>
      </w:r>
      <w:r w:rsidRPr="001A7964">
        <w:rPr>
          <w:rFonts w:asciiTheme="minorHAnsi" w:hAnsiTheme="minorHAnsi"/>
          <w:sz w:val="22"/>
          <w:szCs w:val="22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Обеспечение авиационной безопасности опасных грузов</w:t>
      </w:r>
      <w:r w:rsidRPr="001A7964">
        <w:rPr>
          <w:rFonts w:asciiTheme="minorHAnsi" w:hAnsiTheme="minorHAnsi"/>
          <w:sz w:val="22"/>
          <w:szCs w:val="22"/>
        </w:rPr>
        <w:t xml:space="preserve"> – меры или предупредительные мероприятия, которые должны осуществляться эксплуатантами, грузоотправителями и другими сторонами, имеющими отношение к перевозке опасных грузов воздушными судами с целью свести к минимуму случаи кражи или ненадлежащего использования опасных грузов, и которые могут создать угрозу жизни людей или имуществу.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proofErr w:type="gramStart"/>
      <w:r w:rsidRPr="0026022F">
        <w:rPr>
          <w:rFonts w:asciiTheme="minorHAnsi" w:hAnsiTheme="minorHAnsi"/>
          <w:b/>
          <w:i/>
          <w:sz w:val="22"/>
          <w:szCs w:val="22"/>
        </w:rPr>
        <w:t>Образовательная программа</w:t>
      </w:r>
      <w:r w:rsidRPr="001A7964">
        <w:rPr>
          <w:rFonts w:asciiTheme="minorHAnsi" w:hAnsiTheme="minorHAnsi"/>
          <w:sz w:val="22"/>
          <w:szCs w:val="22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Опасные грузы</w:t>
      </w:r>
      <w:r w:rsidRPr="001A7964">
        <w:rPr>
          <w:rFonts w:asciiTheme="minorHAnsi" w:hAnsiTheme="minorHAnsi"/>
          <w:sz w:val="22"/>
          <w:szCs w:val="22"/>
        </w:rPr>
        <w:t xml:space="preserve"> – изделия или вещества, которые способны вызывать угрозу для здоровья, безопасности, имущества или окружающей среды и которые указаны в Перечне опасных грузов Технических инструкций по безопасной перевозке опасных грузов по воздуху или классифицируются в соответствии этими Техническими инструкциями.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Освобождение</w:t>
      </w:r>
      <w:r w:rsidRPr="001A7964">
        <w:rPr>
          <w:rFonts w:asciiTheme="minorHAnsi" w:hAnsiTheme="minorHAnsi"/>
          <w:sz w:val="22"/>
          <w:szCs w:val="22"/>
        </w:rPr>
        <w:t xml:space="preserve"> – предоставляемое соответствующим национальным полномочным органом разрешение, кроме утверждения, предусматривающее освобождение от действия положений Технических инструкций. 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Профессиональная переподготовка</w:t>
      </w:r>
      <w:r w:rsidRPr="001A7964">
        <w:rPr>
          <w:rFonts w:asciiTheme="minorHAnsi" w:hAnsiTheme="minorHAnsi"/>
          <w:sz w:val="22"/>
          <w:szCs w:val="22"/>
        </w:rPr>
        <w:t xml:space="preserve"> - этап процесса профессиональной подготовки персонала, направленный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Слушатель (обучающийся)</w:t>
      </w:r>
      <w:r w:rsidRPr="001A7964">
        <w:rPr>
          <w:rFonts w:asciiTheme="minorHAnsi" w:hAnsiTheme="minorHAnsi"/>
          <w:sz w:val="22"/>
          <w:szCs w:val="22"/>
        </w:rPr>
        <w:t xml:space="preserve"> - физическое лицо, осваивающее образовательную программу.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Соответствующий национальный полномочный орган – любой наделенный полномочиями ли иным образом признанный государством орган, деятельность которого связана с выполнением положений, содержащихся в Технических инструкциях.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Средства обучения</w:t>
      </w:r>
      <w:r w:rsidRPr="001A7964">
        <w:rPr>
          <w:rFonts w:asciiTheme="minorHAnsi" w:hAnsiTheme="minorHAnsi"/>
          <w:sz w:val="22"/>
          <w:szCs w:val="22"/>
        </w:rPr>
        <w:t xml:space="preserve"> - приборы, оборудование, учебно-наглядные пособия, компьютеры, </w:t>
      </w:r>
      <w:r w:rsidRPr="001A7964">
        <w:rPr>
          <w:rFonts w:asciiTheme="minorHAnsi" w:hAnsiTheme="minorHAnsi"/>
          <w:sz w:val="22"/>
          <w:szCs w:val="22"/>
        </w:rPr>
        <w:lastRenderedPageBreak/>
        <w:t>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Теоретическая подготовка</w:t>
      </w:r>
      <w:r w:rsidRPr="001A7964">
        <w:rPr>
          <w:rFonts w:asciiTheme="minorHAnsi" w:hAnsiTheme="minorHAnsi"/>
          <w:sz w:val="22"/>
          <w:szCs w:val="22"/>
        </w:rPr>
        <w:t xml:space="preserve"> - этап процесса профессиональной подготовки персонала, имеющий целью приобретение обучаемым специальных знаний, их поддержание и совершенствование в соответствии с установленными требованиями.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26022F">
        <w:rPr>
          <w:rFonts w:asciiTheme="minorHAnsi" w:hAnsiTheme="minorHAnsi"/>
          <w:b/>
          <w:i/>
          <w:sz w:val="22"/>
          <w:szCs w:val="22"/>
        </w:rPr>
        <w:t>Утверждение</w:t>
      </w:r>
      <w:r w:rsidRPr="001A7964">
        <w:rPr>
          <w:rFonts w:asciiTheme="minorHAnsi" w:hAnsiTheme="minorHAnsi"/>
          <w:sz w:val="22"/>
          <w:szCs w:val="22"/>
        </w:rPr>
        <w:t xml:space="preserve"> – разрешение, представленное соответствующим национальным полномочным органом для: перевозки опасных грузов, запрещенных к перевозке на пассажирских и/или грузовых воздушных судах, когда в Технических инструкциях указывается, что такие грузы могут перевозиться при наличии утверждения, или других целей, оговоренных в Технических инструкциях.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FF1A39">
        <w:rPr>
          <w:rFonts w:asciiTheme="minorHAnsi" w:hAnsiTheme="minorHAnsi"/>
          <w:b/>
          <w:i/>
          <w:sz w:val="22"/>
          <w:szCs w:val="22"/>
        </w:rPr>
        <w:t>Учебный план</w:t>
      </w:r>
      <w:r w:rsidRPr="001A7964">
        <w:rPr>
          <w:rFonts w:asciiTheme="minorHAnsi" w:hAnsiTheme="minorHAnsi"/>
          <w:sz w:val="22"/>
          <w:szCs w:val="22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FF1A39">
        <w:rPr>
          <w:rFonts w:asciiTheme="minorHAnsi" w:hAnsiTheme="minorHAnsi"/>
          <w:b/>
          <w:i/>
          <w:sz w:val="22"/>
          <w:szCs w:val="22"/>
        </w:rPr>
        <w:t>Эксплуатант</w:t>
      </w:r>
      <w:r w:rsidRPr="001A7964">
        <w:rPr>
          <w:rFonts w:asciiTheme="minorHAnsi" w:hAnsiTheme="minorHAnsi"/>
          <w:sz w:val="22"/>
          <w:szCs w:val="22"/>
        </w:rPr>
        <w:t xml:space="preserve"> – лицо, организация или предприятие, занимающиеся эксплуатацией воздушных судов или предлагающие свои услуги в этой области.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</w:p>
    <w:p w:rsidR="001A7964" w:rsidRPr="001A7964" w:rsidRDefault="000824E9" w:rsidP="001A79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АБ</w:t>
      </w:r>
      <w:r>
        <w:rPr>
          <w:rFonts w:asciiTheme="minorHAnsi" w:hAnsiTheme="minorHAnsi"/>
          <w:sz w:val="22"/>
          <w:szCs w:val="22"/>
        </w:rPr>
        <w:tab/>
      </w:r>
      <w:r w:rsidR="001A7964" w:rsidRPr="001A7964">
        <w:rPr>
          <w:rFonts w:asciiTheme="minorHAnsi" w:hAnsiTheme="minorHAnsi"/>
          <w:sz w:val="22"/>
          <w:szCs w:val="22"/>
        </w:rPr>
        <w:t>авиационная безопасность</w:t>
      </w:r>
      <w:r w:rsidR="001A7964" w:rsidRPr="001A7964">
        <w:rPr>
          <w:rFonts w:asciiTheme="minorHAnsi" w:hAnsiTheme="minorHAnsi"/>
          <w:sz w:val="22"/>
          <w:szCs w:val="22"/>
        </w:rPr>
        <w:tab/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АОС</w:t>
      </w:r>
      <w:r w:rsidRPr="001A7964">
        <w:rPr>
          <w:rFonts w:asciiTheme="minorHAnsi" w:hAnsiTheme="minorHAnsi"/>
          <w:sz w:val="22"/>
          <w:szCs w:val="22"/>
        </w:rPr>
        <w:tab/>
        <w:t>автоматизированная обучающая система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УЦ</w:t>
      </w:r>
      <w:r w:rsidRPr="001A7964">
        <w:rPr>
          <w:rFonts w:asciiTheme="minorHAnsi" w:hAnsiTheme="minorHAnsi"/>
          <w:sz w:val="22"/>
          <w:szCs w:val="22"/>
        </w:rPr>
        <w:tab/>
        <w:t>учебный центр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АП</w:t>
      </w:r>
      <w:r w:rsidRPr="001A7964">
        <w:rPr>
          <w:rFonts w:asciiTheme="minorHAnsi" w:hAnsiTheme="minorHAnsi"/>
          <w:sz w:val="22"/>
          <w:szCs w:val="22"/>
        </w:rPr>
        <w:tab/>
        <w:t>авиационное происшествие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БП</w:t>
      </w:r>
      <w:r w:rsidRPr="001A7964">
        <w:rPr>
          <w:rFonts w:asciiTheme="minorHAnsi" w:hAnsiTheme="minorHAnsi"/>
          <w:sz w:val="22"/>
          <w:szCs w:val="22"/>
        </w:rPr>
        <w:tab/>
        <w:t>безопасность полетов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ВК</w:t>
      </w:r>
      <w:r w:rsidRPr="001A7964">
        <w:rPr>
          <w:rFonts w:asciiTheme="minorHAnsi" w:hAnsiTheme="minorHAnsi"/>
          <w:sz w:val="22"/>
          <w:szCs w:val="22"/>
        </w:rPr>
        <w:tab/>
        <w:t>воздушный кодекс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ВС</w:t>
      </w:r>
      <w:r w:rsidRPr="001A7964">
        <w:rPr>
          <w:rFonts w:asciiTheme="minorHAnsi" w:hAnsiTheme="minorHAnsi"/>
          <w:sz w:val="22"/>
          <w:szCs w:val="22"/>
        </w:rPr>
        <w:tab/>
        <w:t>воздушное судно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proofErr w:type="gramStart"/>
      <w:r w:rsidRPr="001A7964">
        <w:rPr>
          <w:rFonts w:asciiTheme="minorHAnsi" w:hAnsiTheme="minorHAnsi"/>
          <w:sz w:val="22"/>
          <w:szCs w:val="22"/>
        </w:rPr>
        <w:t>ГА</w:t>
      </w:r>
      <w:proofErr w:type="gramEnd"/>
      <w:r w:rsidRPr="001A7964">
        <w:rPr>
          <w:rFonts w:asciiTheme="minorHAnsi" w:hAnsiTheme="minorHAnsi"/>
          <w:sz w:val="22"/>
          <w:szCs w:val="22"/>
        </w:rPr>
        <w:tab/>
        <w:t>гражданская авиация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ИКАО</w:t>
      </w:r>
      <w:r w:rsidRPr="001A7964">
        <w:rPr>
          <w:rFonts w:asciiTheme="minorHAnsi" w:hAnsiTheme="minorHAnsi"/>
          <w:sz w:val="22"/>
          <w:szCs w:val="22"/>
        </w:rPr>
        <w:tab/>
        <w:t>международная организация гражданской авиации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КВС</w:t>
      </w:r>
      <w:r w:rsidRPr="001A7964">
        <w:rPr>
          <w:rFonts w:asciiTheme="minorHAnsi" w:hAnsiTheme="minorHAnsi"/>
          <w:sz w:val="22"/>
          <w:szCs w:val="22"/>
        </w:rPr>
        <w:tab/>
        <w:t>командир воздушного судна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АО</w:t>
      </w:r>
      <w:r w:rsidRPr="001A7964">
        <w:rPr>
          <w:rFonts w:asciiTheme="minorHAnsi" w:hAnsiTheme="minorHAnsi"/>
          <w:sz w:val="22"/>
          <w:szCs w:val="22"/>
        </w:rPr>
        <w:tab/>
        <w:t>акционерное общество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ОГ</w:t>
      </w:r>
      <w:r w:rsidRPr="001A7964">
        <w:rPr>
          <w:rFonts w:asciiTheme="minorHAnsi" w:hAnsiTheme="minorHAnsi"/>
          <w:sz w:val="22"/>
          <w:szCs w:val="22"/>
        </w:rPr>
        <w:tab/>
        <w:t>опасные грузы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РФ</w:t>
      </w:r>
      <w:r w:rsidRPr="001A7964">
        <w:rPr>
          <w:rFonts w:asciiTheme="minorHAnsi" w:hAnsiTheme="minorHAnsi"/>
          <w:sz w:val="22"/>
          <w:szCs w:val="22"/>
        </w:rPr>
        <w:tab/>
        <w:t>Российская Федерация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САБ</w:t>
      </w:r>
      <w:r w:rsidRPr="001A7964">
        <w:rPr>
          <w:rFonts w:asciiTheme="minorHAnsi" w:hAnsiTheme="minorHAnsi"/>
          <w:sz w:val="22"/>
          <w:szCs w:val="22"/>
        </w:rPr>
        <w:tab/>
        <w:t>служба авиационной безопасности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ТИ</w:t>
      </w:r>
      <w:r w:rsidRPr="001A7964">
        <w:rPr>
          <w:rFonts w:asciiTheme="minorHAnsi" w:hAnsiTheme="minorHAnsi"/>
          <w:sz w:val="22"/>
          <w:szCs w:val="22"/>
        </w:rPr>
        <w:tab/>
        <w:t>Технические инструкции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УК</w:t>
      </w:r>
      <w:r w:rsidRPr="001A7964">
        <w:rPr>
          <w:rFonts w:asciiTheme="minorHAnsi" w:hAnsiTheme="minorHAnsi"/>
          <w:sz w:val="22"/>
          <w:szCs w:val="22"/>
        </w:rPr>
        <w:tab/>
        <w:t>Уголовный кодекс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ФАВТ</w:t>
      </w:r>
      <w:r w:rsidRPr="001A7964">
        <w:rPr>
          <w:rFonts w:asciiTheme="minorHAnsi" w:hAnsiTheme="minorHAnsi"/>
          <w:sz w:val="22"/>
          <w:szCs w:val="22"/>
        </w:rPr>
        <w:tab/>
        <w:t>Федеральное агентство воздушного транспорта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ФАП</w:t>
      </w:r>
      <w:r w:rsidRPr="001A7964">
        <w:rPr>
          <w:rFonts w:asciiTheme="minorHAnsi" w:hAnsiTheme="minorHAnsi"/>
          <w:sz w:val="22"/>
          <w:szCs w:val="22"/>
        </w:rPr>
        <w:tab/>
        <w:t>Федеральные авиационные правила</w:t>
      </w:r>
    </w:p>
    <w:p w:rsidR="001A7964" w:rsidRPr="001A7964" w:rsidRDefault="001A7964" w:rsidP="001A7964">
      <w:pPr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ФЗ</w:t>
      </w:r>
      <w:r w:rsidRPr="001A7964">
        <w:rPr>
          <w:rFonts w:asciiTheme="minorHAnsi" w:hAnsiTheme="minorHAnsi"/>
          <w:sz w:val="22"/>
          <w:szCs w:val="22"/>
        </w:rPr>
        <w:tab/>
        <w:t>Федеральный закон</w:t>
      </w:r>
    </w:p>
    <w:p w:rsidR="001A7964" w:rsidRDefault="001A7964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ED53DB" w:rsidRDefault="00ED53DB" w:rsidP="009A269F">
      <w:pPr>
        <w:rPr>
          <w:rFonts w:asciiTheme="minorHAnsi" w:hAnsiTheme="minorHAnsi"/>
          <w:sz w:val="22"/>
          <w:szCs w:val="22"/>
        </w:rPr>
      </w:pPr>
    </w:p>
    <w:p w:rsidR="001A7964" w:rsidRPr="00696F8E" w:rsidRDefault="00EF563B" w:rsidP="001A7964">
      <w:pPr>
        <w:ind w:left="69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ПОЯСНИТЕЛЬНАЯ ЗАПИСКА </w:t>
      </w:r>
    </w:p>
    <w:p w:rsidR="001A7964" w:rsidRDefault="001A7964" w:rsidP="009A269F">
      <w:pPr>
        <w:rPr>
          <w:rFonts w:asciiTheme="minorHAnsi" w:hAnsiTheme="minorHAnsi"/>
          <w:sz w:val="22"/>
          <w:szCs w:val="22"/>
        </w:rPr>
      </w:pPr>
    </w:p>
    <w:p w:rsidR="00F26767" w:rsidRDefault="009A269F" w:rsidP="00F0031C">
      <w:pPr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 xml:space="preserve">Дополнительная профессиональная программа </w:t>
      </w:r>
      <w:r w:rsidR="00190197">
        <w:rPr>
          <w:rFonts w:asciiTheme="minorHAnsi" w:hAnsiTheme="minorHAnsi"/>
          <w:sz w:val="22"/>
          <w:szCs w:val="22"/>
        </w:rPr>
        <w:t>повышение квалификации</w:t>
      </w:r>
      <w:r w:rsidR="00354454" w:rsidRPr="00354454">
        <w:rPr>
          <w:rFonts w:asciiTheme="minorHAnsi" w:hAnsiTheme="minorHAnsi"/>
          <w:sz w:val="22"/>
          <w:szCs w:val="22"/>
        </w:rPr>
        <w:t xml:space="preserve"> «Перевозка опасных грузов воздушным транспортом»</w:t>
      </w:r>
      <w:r w:rsidR="00F0031C" w:rsidRPr="00F0031C">
        <w:t xml:space="preserve"> </w:t>
      </w:r>
      <w:r w:rsidR="00DF2003" w:rsidRPr="00DF2003">
        <w:rPr>
          <w:rFonts w:asciiTheme="minorHAnsi" w:hAnsiTheme="minorHAnsi"/>
          <w:sz w:val="22"/>
          <w:szCs w:val="22"/>
        </w:rPr>
        <w:t>агентов по наземной обработке грузов, осуществ</w:t>
      </w:r>
      <w:r w:rsidR="00DF2003">
        <w:rPr>
          <w:rFonts w:asciiTheme="minorHAnsi" w:hAnsiTheme="minorHAnsi"/>
          <w:sz w:val="22"/>
          <w:szCs w:val="22"/>
        </w:rPr>
        <w:t>ляющих приемку опасных грузов,</w:t>
      </w:r>
      <w:r w:rsidR="00DF2003" w:rsidRPr="00DF2003">
        <w:rPr>
          <w:rFonts w:asciiTheme="minorHAnsi" w:hAnsiTheme="minorHAnsi"/>
          <w:sz w:val="22"/>
          <w:szCs w:val="22"/>
        </w:rPr>
        <w:t xml:space="preserve"> </w:t>
      </w:r>
      <w:r w:rsidR="00DF2003">
        <w:rPr>
          <w:rFonts w:asciiTheme="minorHAnsi" w:hAnsiTheme="minorHAnsi"/>
          <w:sz w:val="22"/>
          <w:szCs w:val="22"/>
        </w:rPr>
        <w:t xml:space="preserve"> (</w:t>
      </w:r>
      <w:r w:rsidR="00090E8A">
        <w:rPr>
          <w:rFonts w:asciiTheme="minorHAnsi" w:hAnsiTheme="minorHAnsi"/>
          <w:sz w:val="22"/>
          <w:szCs w:val="22"/>
        </w:rPr>
        <w:t>6</w:t>
      </w:r>
      <w:r w:rsidR="006346AE">
        <w:rPr>
          <w:rFonts w:asciiTheme="minorHAnsi" w:hAnsiTheme="minorHAnsi"/>
          <w:sz w:val="22"/>
          <w:szCs w:val="22"/>
        </w:rPr>
        <w:t xml:space="preserve"> категория ИКАО)</w:t>
      </w:r>
      <w:r w:rsidRPr="00696F8E">
        <w:rPr>
          <w:rFonts w:asciiTheme="minorHAnsi" w:hAnsiTheme="minorHAnsi"/>
          <w:sz w:val="22"/>
          <w:szCs w:val="22"/>
        </w:rPr>
        <w:t xml:space="preserve">, (далее - программа) разработана в соответствии </w:t>
      </w:r>
      <w:r w:rsidRPr="00673BA0">
        <w:rPr>
          <w:rFonts w:asciiTheme="minorHAnsi" w:hAnsiTheme="minorHAnsi"/>
          <w:sz w:val="22"/>
          <w:szCs w:val="22"/>
        </w:rPr>
        <w:t xml:space="preserve">со </w:t>
      </w:r>
      <w:hyperlink r:id="rId9" w:history="1">
        <w:r w:rsidRPr="00673BA0">
          <w:rPr>
            <w:rStyle w:val="a4"/>
            <w:rFonts w:asciiTheme="minorHAnsi" w:hAnsiTheme="minorHAnsi" w:cs="Times New Roman CYR"/>
            <w:color w:val="auto"/>
            <w:sz w:val="22"/>
            <w:szCs w:val="22"/>
          </w:rPr>
          <w:t>статьей 85.1</w:t>
        </w:r>
      </w:hyperlink>
      <w:r w:rsidRPr="00696F8E">
        <w:rPr>
          <w:rFonts w:asciiTheme="minorHAnsi" w:hAnsiTheme="minorHAnsi"/>
          <w:sz w:val="22"/>
          <w:szCs w:val="22"/>
        </w:rPr>
        <w:t xml:space="preserve"> Федерального закона от 29 декабря 2012 г. N 273-ФЗ "Об образ</w:t>
      </w:r>
      <w:r w:rsidR="00E97398">
        <w:rPr>
          <w:rFonts w:asciiTheme="minorHAnsi" w:hAnsiTheme="minorHAnsi"/>
          <w:sz w:val="22"/>
          <w:szCs w:val="22"/>
        </w:rPr>
        <w:t>овании в Российской Федерации"</w:t>
      </w:r>
      <w:r w:rsidR="00F26767">
        <w:rPr>
          <w:rFonts w:asciiTheme="minorHAnsi" w:hAnsiTheme="minorHAnsi"/>
          <w:sz w:val="22"/>
          <w:szCs w:val="22"/>
        </w:rPr>
        <w:t>;</w:t>
      </w:r>
    </w:p>
    <w:p w:rsidR="00F26767" w:rsidRDefault="00F26767" w:rsidP="009A269F">
      <w:pPr>
        <w:rPr>
          <w:rFonts w:asciiTheme="minorHAnsi" w:hAnsiTheme="minorHAnsi"/>
          <w:sz w:val="22"/>
          <w:szCs w:val="22"/>
        </w:rPr>
      </w:pPr>
      <w:r w:rsidRPr="00F26767">
        <w:rPr>
          <w:rFonts w:asciiTheme="minorHAnsi" w:hAnsiTheme="minorHAnsi"/>
          <w:sz w:val="22"/>
          <w:szCs w:val="22"/>
        </w:rPr>
        <w:t>- Приказа Минобрнауки России от 01.07.2013г.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F26767" w:rsidRPr="00F26767" w:rsidRDefault="00F26767" w:rsidP="00F267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F26767">
        <w:rPr>
          <w:rFonts w:asciiTheme="minorHAnsi" w:hAnsiTheme="minorHAnsi"/>
          <w:sz w:val="22"/>
          <w:szCs w:val="22"/>
        </w:rPr>
        <w:t>Приказа Минтранса России от 05.09.2008 № 141 «Об утверждении Федеральных авиационных правил  «Правила перевозки опасных грузов воздушными судами гражданской авиации», утвержденных приказом Минтранса России;</w:t>
      </w:r>
    </w:p>
    <w:p w:rsidR="00F26767" w:rsidRPr="00F26767" w:rsidRDefault="00F26767" w:rsidP="00F26767">
      <w:pPr>
        <w:rPr>
          <w:rFonts w:asciiTheme="minorHAnsi" w:hAnsiTheme="minorHAnsi"/>
          <w:sz w:val="22"/>
          <w:szCs w:val="22"/>
        </w:rPr>
      </w:pPr>
      <w:r w:rsidRPr="00F26767">
        <w:rPr>
          <w:rFonts w:asciiTheme="minorHAnsi" w:hAnsiTheme="minorHAnsi"/>
          <w:sz w:val="22"/>
          <w:szCs w:val="22"/>
        </w:rPr>
        <w:t>- Приказа Минтранса России от 28.06.2007 г. № 82 «Об утверждении «Федеральных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грузополучателей»;</w:t>
      </w:r>
    </w:p>
    <w:p w:rsidR="009A269F" w:rsidRDefault="00F26767" w:rsidP="00F26767">
      <w:pPr>
        <w:rPr>
          <w:rFonts w:asciiTheme="minorHAnsi" w:hAnsiTheme="minorHAnsi"/>
          <w:sz w:val="22"/>
          <w:szCs w:val="22"/>
        </w:rPr>
      </w:pPr>
      <w:r w:rsidRPr="00F26767">
        <w:rPr>
          <w:rFonts w:asciiTheme="minorHAnsi" w:hAnsiTheme="minorHAnsi"/>
          <w:sz w:val="22"/>
          <w:szCs w:val="22"/>
        </w:rPr>
        <w:t>- Приказа Минтранса России от 29.09.2015г. № 289 «Об утверждении Федеральных авиационных правил «Требования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правил»;</w:t>
      </w:r>
    </w:p>
    <w:p w:rsidR="00F26767" w:rsidRPr="00F26767" w:rsidRDefault="00F26767" w:rsidP="00F26767">
      <w:pPr>
        <w:rPr>
          <w:rFonts w:asciiTheme="minorHAnsi" w:hAnsiTheme="minorHAnsi"/>
          <w:sz w:val="22"/>
          <w:szCs w:val="22"/>
        </w:rPr>
      </w:pPr>
      <w:r w:rsidRPr="00F26767">
        <w:rPr>
          <w:rFonts w:asciiTheme="minorHAnsi" w:hAnsiTheme="minorHAnsi"/>
          <w:sz w:val="22"/>
          <w:szCs w:val="22"/>
        </w:rPr>
        <w:t xml:space="preserve">- Приложения 18 к Конвенции о Международной Гражданской Авиации «Безопасная перевозка опасных грузов по воздуху»; </w:t>
      </w:r>
    </w:p>
    <w:p w:rsidR="00F26767" w:rsidRPr="00F26767" w:rsidRDefault="00F26767" w:rsidP="00F26767">
      <w:pPr>
        <w:rPr>
          <w:rFonts w:asciiTheme="minorHAnsi" w:hAnsiTheme="minorHAnsi"/>
          <w:sz w:val="22"/>
          <w:szCs w:val="22"/>
        </w:rPr>
      </w:pPr>
      <w:r w:rsidRPr="00F26767">
        <w:rPr>
          <w:rFonts w:asciiTheme="minorHAnsi" w:hAnsiTheme="minorHAnsi"/>
          <w:sz w:val="22"/>
          <w:szCs w:val="22"/>
        </w:rPr>
        <w:t>- Приложения 17 к Конвенции о Международной Гражданской Авиации «Безопасность. Защита международной гражданской авиации от актов незаконного вмешательства»;</w:t>
      </w:r>
    </w:p>
    <w:p w:rsidR="00F26767" w:rsidRPr="00F26767" w:rsidRDefault="00F26767" w:rsidP="00F26767">
      <w:pPr>
        <w:rPr>
          <w:rFonts w:asciiTheme="minorHAnsi" w:hAnsiTheme="minorHAnsi"/>
          <w:sz w:val="22"/>
          <w:szCs w:val="22"/>
        </w:rPr>
      </w:pPr>
      <w:r w:rsidRPr="00F26767">
        <w:rPr>
          <w:rFonts w:asciiTheme="minorHAnsi" w:hAnsiTheme="minorHAnsi"/>
          <w:sz w:val="22"/>
          <w:szCs w:val="22"/>
        </w:rPr>
        <w:t>- Технических инструкций по безопасной перевозке опасных грузов по воздуху (далее – Технические инструкции) (Doc. 9284, AN/905, действующее издание ИКАО);</w:t>
      </w:r>
    </w:p>
    <w:p w:rsidR="00F26767" w:rsidRPr="00696F8E" w:rsidRDefault="00F26767" w:rsidP="00F26767">
      <w:pPr>
        <w:rPr>
          <w:rFonts w:asciiTheme="minorHAnsi" w:hAnsiTheme="minorHAnsi"/>
          <w:sz w:val="22"/>
          <w:szCs w:val="22"/>
        </w:rPr>
      </w:pPr>
      <w:r w:rsidRPr="00F26767">
        <w:rPr>
          <w:rFonts w:asciiTheme="minorHAnsi" w:hAnsiTheme="minorHAnsi"/>
          <w:sz w:val="22"/>
          <w:szCs w:val="22"/>
        </w:rPr>
        <w:t>- Инструкции о порядке действий в аварийной обстановке в случае инцидентов, связанных с опасными грузами, на воздушных суднах (Doc. 9481, AN/928 действующее издание ИКАО).</w:t>
      </w:r>
    </w:p>
    <w:p w:rsidR="009A269F" w:rsidRDefault="009A269F" w:rsidP="009A269F">
      <w:pPr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 xml:space="preserve">Программа разработана </w:t>
      </w:r>
      <w:r>
        <w:rPr>
          <w:rFonts w:asciiTheme="minorHAnsi" w:hAnsiTheme="minorHAnsi"/>
          <w:sz w:val="22"/>
          <w:szCs w:val="22"/>
        </w:rPr>
        <w:t xml:space="preserve">Учебным центром АО «РАМПОРТ АВИАЦОННАЯ КОММЕРЦИЯ» </w:t>
      </w:r>
      <w:r w:rsidRPr="00696F8E">
        <w:rPr>
          <w:rFonts w:asciiTheme="minorHAnsi" w:hAnsiTheme="minorHAnsi"/>
          <w:sz w:val="22"/>
          <w:szCs w:val="22"/>
        </w:rPr>
        <w:t xml:space="preserve">в соответствии с </w:t>
      </w:r>
      <w:proofErr w:type="gramStart"/>
      <w:r w:rsidRPr="00696F8E">
        <w:rPr>
          <w:rFonts w:asciiTheme="minorHAnsi" w:hAnsiTheme="minorHAnsi"/>
          <w:sz w:val="22"/>
          <w:szCs w:val="22"/>
        </w:rPr>
        <w:t>требованиями</w:t>
      </w:r>
      <w:proofErr w:type="gramEnd"/>
      <w:r w:rsidRPr="00696F8E">
        <w:rPr>
          <w:rFonts w:asciiTheme="minorHAnsi" w:hAnsiTheme="minorHAnsi"/>
          <w:sz w:val="22"/>
          <w:szCs w:val="22"/>
        </w:rPr>
        <w:t xml:space="preserve"> предъявляемыми к программам </w:t>
      </w:r>
      <w:r w:rsidR="00F26767">
        <w:rPr>
          <w:rFonts w:asciiTheme="minorHAnsi" w:hAnsiTheme="minorHAnsi"/>
          <w:sz w:val="22"/>
          <w:szCs w:val="22"/>
        </w:rPr>
        <w:t xml:space="preserve">начальной подготовки </w:t>
      </w:r>
      <w:r w:rsidRPr="00696F8E">
        <w:rPr>
          <w:rFonts w:asciiTheme="minorHAnsi" w:hAnsiTheme="minorHAnsi"/>
          <w:sz w:val="22"/>
          <w:szCs w:val="22"/>
        </w:rPr>
        <w:t>специалистов.</w:t>
      </w:r>
    </w:p>
    <w:p w:rsidR="00AC226C" w:rsidRDefault="00AC226C" w:rsidP="009A269F">
      <w:pPr>
        <w:rPr>
          <w:rFonts w:asciiTheme="minorHAnsi" w:hAnsiTheme="minorHAnsi"/>
          <w:sz w:val="22"/>
          <w:szCs w:val="22"/>
        </w:rPr>
      </w:pPr>
    </w:p>
    <w:p w:rsidR="00AC226C" w:rsidRDefault="00AC226C" w:rsidP="009A269F">
      <w:pPr>
        <w:rPr>
          <w:rFonts w:asciiTheme="minorHAnsi" w:hAnsiTheme="minorHAnsi"/>
          <w:sz w:val="22"/>
          <w:szCs w:val="22"/>
        </w:rPr>
      </w:pPr>
    </w:p>
    <w:p w:rsidR="001A7964" w:rsidRDefault="00190197" w:rsidP="00F00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</w:t>
      </w:r>
      <w:r w:rsidR="001A7964" w:rsidRPr="001A7964">
        <w:rPr>
          <w:rFonts w:asciiTheme="minorHAnsi" w:hAnsiTheme="minorHAnsi"/>
          <w:sz w:val="22"/>
          <w:szCs w:val="22"/>
        </w:rPr>
        <w:t xml:space="preserve">одготовка по программе «Перевозка опасных </w:t>
      </w:r>
      <w:r w:rsidR="006A5778">
        <w:rPr>
          <w:rFonts w:asciiTheme="minorHAnsi" w:hAnsiTheme="minorHAnsi"/>
          <w:sz w:val="22"/>
          <w:szCs w:val="22"/>
        </w:rPr>
        <w:t xml:space="preserve">грузов воздушным транспортом» </w:t>
      </w:r>
      <w:r w:rsidRPr="00190197">
        <w:rPr>
          <w:rFonts w:asciiTheme="minorHAnsi" w:hAnsiTheme="minorHAnsi"/>
          <w:sz w:val="22"/>
          <w:szCs w:val="22"/>
        </w:rPr>
        <w:t xml:space="preserve">агентов по наземной обработке грузов, осуществляющих приемку опасных грузов </w:t>
      </w:r>
      <w:r w:rsidR="006A5778">
        <w:rPr>
          <w:rFonts w:asciiTheme="minorHAnsi" w:hAnsiTheme="minorHAnsi"/>
          <w:sz w:val="22"/>
          <w:szCs w:val="22"/>
        </w:rPr>
        <w:t>(</w:t>
      </w:r>
      <w:r w:rsidR="00557392">
        <w:rPr>
          <w:rFonts w:asciiTheme="minorHAnsi" w:hAnsiTheme="minorHAnsi"/>
          <w:sz w:val="22"/>
          <w:szCs w:val="22"/>
        </w:rPr>
        <w:t xml:space="preserve">6 </w:t>
      </w:r>
      <w:r w:rsidR="001A7964" w:rsidRPr="001A7964">
        <w:rPr>
          <w:rFonts w:asciiTheme="minorHAnsi" w:hAnsiTheme="minorHAnsi"/>
          <w:sz w:val="22"/>
          <w:szCs w:val="22"/>
        </w:rPr>
        <w:t>категория ИКАО)»</w:t>
      </w:r>
      <w:r w:rsidR="0072144B">
        <w:rPr>
          <w:rFonts w:asciiTheme="minorHAnsi" w:hAnsiTheme="minorHAnsi"/>
          <w:sz w:val="22"/>
          <w:szCs w:val="22"/>
        </w:rPr>
        <w:t xml:space="preserve"> (кроме авиаперсонала)</w:t>
      </w:r>
      <w:r w:rsidR="001A7964" w:rsidRPr="001A7964">
        <w:rPr>
          <w:rFonts w:asciiTheme="minorHAnsi" w:hAnsiTheme="minorHAnsi"/>
          <w:sz w:val="22"/>
          <w:szCs w:val="22"/>
        </w:rPr>
        <w:t xml:space="preserve"> предназначена для формирования компетенций указанного персонала, позволяющих им выполнять возложенные на них функции в области организации и обеспечения перевозки опасных грузов воздушным транспортом.</w:t>
      </w:r>
    </w:p>
    <w:p w:rsidR="001A7964" w:rsidRPr="00696F8E" w:rsidRDefault="0059740E" w:rsidP="009A26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</w:t>
      </w:r>
      <w:r w:rsidR="001A7964" w:rsidRPr="001A7964">
        <w:rPr>
          <w:rFonts w:asciiTheme="minorHAnsi" w:hAnsiTheme="minorHAnsi"/>
          <w:sz w:val="22"/>
          <w:szCs w:val="22"/>
        </w:rPr>
        <w:t>одготовка по настоящей Программе должна обеспечить слушателей, необходимыми компетенциями для выполнения функций, направленных на организацию безопасной перевозки опасных грузов воздушным транспортом и предотвращения попадания на ВС незадекларированных опасных грузов или опасных грузов, запрещенных к перевозке.</w:t>
      </w:r>
    </w:p>
    <w:p w:rsidR="009A269F" w:rsidRPr="00696F8E" w:rsidRDefault="009A269F" w:rsidP="009A269F">
      <w:pPr>
        <w:rPr>
          <w:rFonts w:asciiTheme="minorHAnsi" w:hAnsiTheme="minorHAnsi"/>
          <w:sz w:val="22"/>
          <w:szCs w:val="22"/>
        </w:rPr>
      </w:pPr>
      <w:r w:rsidRPr="005C6183">
        <w:rPr>
          <w:rFonts w:asciiTheme="minorHAnsi" w:hAnsiTheme="minorHAnsi"/>
          <w:sz w:val="22"/>
          <w:szCs w:val="22"/>
        </w:rPr>
        <w:t>Слушателями программы могут быть лица, имеющие или получающие среднее профессиональное и (или) высшее образование.</w:t>
      </w:r>
    </w:p>
    <w:p w:rsidR="00616618" w:rsidRDefault="00190197" w:rsidP="00616618">
      <w:r>
        <w:rPr>
          <w:rFonts w:asciiTheme="minorHAnsi" w:hAnsiTheme="minorHAnsi"/>
          <w:sz w:val="22"/>
          <w:szCs w:val="22"/>
        </w:rPr>
        <w:t>П</w:t>
      </w:r>
      <w:r w:rsidR="00F26767">
        <w:rPr>
          <w:rFonts w:asciiTheme="minorHAnsi" w:hAnsiTheme="minorHAnsi"/>
          <w:sz w:val="22"/>
          <w:szCs w:val="22"/>
        </w:rPr>
        <w:t>одготовка</w:t>
      </w:r>
      <w:r w:rsidR="009A269F" w:rsidRPr="00696F8E">
        <w:rPr>
          <w:rFonts w:asciiTheme="minorHAnsi" w:hAnsiTheme="minorHAnsi"/>
          <w:sz w:val="22"/>
          <w:szCs w:val="22"/>
        </w:rPr>
        <w:t xml:space="preserve"> слушателей</w:t>
      </w:r>
      <w:r w:rsidR="0072144B">
        <w:rPr>
          <w:rFonts w:asciiTheme="minorHAnsi" w:hAnsiTheme="minorHAnsi"/>
          <w:sz w:val="22"/>
          <w:szCs w:val="22"/>
        </w:rPr>
        <w:t>, осуществляемая</w:t>
      </w:r>
      <w:r w:rsidR="009A269F" w:rsidRPr="00696F8E">
        <w:rPr>
          <w:rFonts w:asciiTheme="minorHAnsi" w:hAnsiTheme="minorHAnsi"/>
          <w:sz w:val="22"/>
          <w:szCs w:val="22"/>
        </w:rPr>
        <w:t xml:space="preserve"> в соответствии с данной  программой (далее - подготовка) проводится с </w:t>
      </w:r>
      <w:r w:rsidR="009A269F" w:rsidRPr="0072144B">
        <w:rPr>
          <w:rFonts w:asciiTheme="minorHAnsi" w:hAnsiTheme="minorHAnsi"/>
          <w:sz w:val="22"/>
          <w:szCs w:val="22"/>
        </w:rPr>
        <w:t xml:space="preserve">использованием </w:t>
      </w:r>
      <w:r w:rsidR="009A269F" w:rsidRPr="00696F8E">
        <w:rPr>
          <w:rFonts w:asciiTheme="minorHAnsi" w:hAnsiTheme="minorHAnsi"/>
          <w:sz w:val="22"/>
          <w:szCs w:val="22"/>
        </w:rPr>
        <w:t>учебного плана, с применением различных образовательных технологий, в том числе дистанционных образовательных технологий и электронного обучения.</w:t>
      </w:r>
      <w:r w:rsidR="00616618" w:rsidRPr="00616618">
        <w:t xml:space="preserve"> </w:t>
      </w:r>
    </w:p>
    <w:p w:rsidR="00616618" w:rsidRPr="00616618" w:rsidRDefault="00616618" w:rsidP="00616618">
      <w:pPr>
        <w:rPr>
          <w:rFonts w:asciiTheme="minorHAnsi" w:hAnsiTheme="minorHAnsi"/>
          <w:sz w:val="22"/>
          <w:szCs w:val="22"/>
        </w:rPr>
      </w:pPr>
      <w:r w:rsidRPr="00616618">
        <w:rPr>
          <w:rFonts w:asciiTheme="minorHAnsi" w:hAnsiTheme="minorHAnsi"/>
          <w:sz w:val="22"/>
          <w:szCs w:val="22"/>
        </w:rPr>
        <w:t xml:space="preserve">Зачисление слушателей из числа сотрудников других предприятий и организаций в учебные группы осуществляется </w:t>
      </w:r>
      <w:r>
        <w:rPr>
          <w:rFonts w:asciiTheme="minorHAnsi" w:hAnsiTheme="minorHAnsi"/>
          <w:sz w:val="22"/>
          <w:szCs w:val="22"/>
        </w:rPr>
        <w:t xml:space="preserve">приказом генерального директора АО «РАМПОРТ АК» </w:t>
      </w:r>
      <w:r w:rsidRPr="00616618">
        <w:rPr>
          <w:rFonts w:asciiTheme="minorHAnsi" w:hAnsiTheme="minorHAnsi"/>
          <w:sz w:val="22"/>
          <w:szCs w:val="22"/>
        </w:rPr>
        <w:t xml:space="preserve"> на основании договоров </w:t>
      </w:r>
      <w:r w:rsidRPr="00616618">
        <w:rPr>
          <w:rFonts w:asciiTheme="minorHAnsi" w:hAnsiTheme="minorHAnsi"/>
          <w:sz w:val="22"/>
          <w:szCs w:val="22"/>
        </w:rPr>
        <w:lastRenderedPageBreak/>
        <w:t>и заявок об оказании</w:t>
      </w:r>
      <w:r w:rsidR="0072144B">
        <w:rPr>
          <w:rFonts w:asciiTheme="minorHAnsi" w:hAnsiTheme="minorHAnsi"/>
          <w:sz w:val="22"/>
          <w:szCs w:val="22"/>
        </w:rPr>
        <w:t xml:space="preserve"> платных</w:t>
      </w:r>
      <w:r w:rsidRPr="00616618">
        <w:rPr>
          <w:rFonts w:asciiTheme="minorHAnsi" w:hAnsiTheme="minorHAnsi"/>
          <w:sz w:val="22"/>
          <w:szCs w:val="22"/>
        </w:rPr>
        <w:t xml:space="preserve"> образовательных услуг </w:t>
      </w:r>
      <w:r>
        <w:rPr>
          <w:rFonts w:asciiTheme="minorHAnsi" w:hAnsiTheme="minorHAnsi"/>
          <w:sz w:val="22"/>
          <w:szCs w:val="22"/>
        </w:rPr>
        <w:t>АО «РАМПОРТ АК»</w:t>
      </w:r>
      <w:r w:rsidRPr="00616618">
        <w:rPr>
          <w:rFonts w:asciiTheme="minorHAnsi" w:hAnsiTheme="minorHAnsi"/>
          <w:sz w:val="22"/>
          <w:szCs w:val="22"/>
        </w:rPr>
        <w:t>.</w:t>
      </w:r>
    </w:p>
    <w:p w:rsidR="00616618" w:rsidRPr="00616618" w:rsidRDefault="00616618" w:rsidP="00616618">
      <w:pPr>
        <w:rPr>
          <w:rFonts w:asciiTheme="minorHAnsi" w:hAnsiTheme="minorHAnsi"/>
          <w:sz w:val="22"/>
          <w:szCs w:val="22"/>
        </w:rPr>
      </w:pPr>
      <w:r w:rsidRPr="00616618">
        <w:rPr>
          <w:rFonts w:asciiTheme="minorHAnsi" w:hAnsiTheme="minorHAnsi"/>
          <w:sz w:val="22"/>
          <w:szCs w:val="22"/>
        </w:rPr>
        <w:t>Настоящая Программа поддерживается в актуальном состоянии путем внесения поправок и изменений с целью своевременного отражения изменений в нормативных документах в области перевозки опасных грузов воздушным транспортом.</w:t>
      </w:r>
    </w:p>
    <w:p w:rsidR="00616618" w:rsidRPr="00616618" w:rsidRDefault="00616618" w:rsidP="00616618">
      <w:pPr>
        <w:rPr>
          <w:rFonts w:asciiTheme="minorHAnsi" w:hAnsiTheme="minorHAnsi"/>
          <w:sz w:val="22"/>
          <w:szCs w:val="22"/>
        </w:rPr>
      </w:pPr>
      <w:r w:rsidRPr="00616618">
        <w:rPr>
          <w:rFonts w:asciiTheme="minorHAnsi" w:hAnsiTheme="minorHAnsi"/>
          <w:sz w:val="22"/>
          <w:szCs w:val="22"/>
        </w:rPr>
        <w:t>Процедура внесения</w:t>
      </w:r>
      <w:r w:rsidR="00BD6923">
        <w:rPr>
          <w:rFonts w:asciiTheme="minorHAnsi" w:hAnsiTheme="minorHAnsi"/>
          <w:sz w:val="22"/>
          <w:szCs w:val="22"/>
        </w:rPr>
        <w:t xml:space="preserve"> изменений определяется Руководителем учебного центра </w:t>
      </w:r>
      <w:r w:rsidRPr="00616618">
        <w:rPr>
          <w:rFonts w:asciiTheme="minorHAnsi" w:hAnsiTheme="minorHAnsi"/>
          <w:sz w:val="22"/>
          <w:szCs w:val="22"/>
        </w:rPr>
        <w:t>АО «</w:t>
      </w:r>
      <w:r w:rsidR="00BD6923">
        <w:rPr>
          <w:rFonts w:asciiTheme="minorHAnsi" w:hAnsiTheme="minorHAnsi"/>
          <w:sz w:val="22"/>
          <w:szCs w:val="22"/>
        </w:rPr>
        <w:t>РАМПОРТ АК</w:t>
      </w:r>
      <w:r w:rsidRPr="00616618">
        <w:rPr>
          <w:rFonts w:asciiTheme="minorHAnsi" w:hAnsiTheme="minorHAnsi"/>
          <w:sz w:val="22"/>
          <w:szCs w:val="22"/>
        </w:rPr>
        <w:t>».</w:t>
      </w:r>
    </w:p>
    <w:p w:rsidR="009A269F" w:rsidRPr="00696F8E" w:rsidRDefault="00616618" w:rsidP="00616618">
      <w:pPr>
        <w:rPr>
          <w:rFonts w:asciiTheme="minorHAnsi" w:hAnsiTheme="minorHAnsi"/>
          <w:sz w:val="22"/>
          <w:szCs w:val="22"/>
        </w:rPr>
      </w:pPr>
      <w:r w:rsidRPr="00616618">
        <w:rPr>
          <w:rFonts w:asciiTheme="minorHAnsi" w:hAnsiTheme="minorHAnsi"/>
          <w:sz w:val="22"/>
          <w:szCs w:val="22"/>
        </w:rPr>
        <w:t>Все изменения фиксируются в «Листе поправок и изменений».</w:t>
      </w:r>
    </w:p>
    <w:p w:rsidR="009A269F" w:rsidRDefault="009A269F" w:rsidP="009A269F">
      <w:pPr>
        <w:rPr>
          <w:rFonts w:asciiTheme="minorHAnsi" w:hAnsiTheme="minorHAnsi"/>
          <w:sz w:val="22"/>
          <w:szCs w:val="22"/>
        </w:rPr>
      </w:pPr>
    </w:p>
    <w:p w:rsidR="00122E69" w:rsidRDefault="00122E69" w:rsidP="009A269F">
      <w:pPr>
        <w:rPr>
          <w:rFonts w:asciiTheme="minorHAnsi" w:hAnsiTheme="minorHAnsi"/>
          <w:sz w:val="22"/>
          <w:szCs w:val="22"/>
        </w:rPr>
      </w:pPr>
    </w:p>
    <w:p w:rsidR="009A269F" w:rsidRPr="001C1F9E" w:rsidRDefault="009A269F" w:rsidP="009A269F">
      <w:pPr>
        <w:pStyle w:val="1"/>
        <w:rPr>
          <w:rFonts w:asciiTheme="minorHAnsi" w:hAnsiTheme="minorHAnsi"/>
          <w:color w:val="auto"/>
          <w:sz w:val="22"/>
          <w:szCs w:val="22"/>
        </w:rPr>
      </w:pPr>
      <w:r w:rsidRPr="001C1F9E">
        <w:rPr>
          <w:rFonts w:asciiTheme="minorHAnsi" w:hAnsiTheme="minorHAnsi"/>
          <w:color w:val="auto"/>
          <w:sz w:val="22"/>
          <w:szCs w:val="22"/>
        </w:rPr>
        <w:t>Ц</w:t>
      </w:r>
      <w:r w:rsidR="0017290A">
        <w:rPr>
          <w:rFonts w:asciiTheme="minorHAnsi" w:hAnsiTheme="minorHAnsi"/>
          <w:color w:val="auto"/>
          <w:sz w:val="22"/>
          <w:szCs w:val="22"/>
        </w:rPr>
        <w:t>ЕЛЬ ОБУЧЕНИЯ</w:t>
      </w:r>
    </w:p>
    <w:p w:rsidR="00EF7FBC" w:rsidRDefault="00EF7FBC" w:rsidP="009A269F">
      <w:pPr>
        <w:rPr>
          <w:rFonts w:asciiTheme="minorHAnsi" w:hAnsiTheme="minorHAnsi"/>
          <w:sz w:val="22"/>
          <w:szCs w:val="22"/>
        </w:rPr>
      </w:pPr>
    </w:p>
    <w:p w:rsidR="00B27CFB" w:rsidRDefault="009A269F" w:rsidP="009A269F">
      <w:pPr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 xml:space="preserve">Целью подготовки </w:t>
      </w:r>
      <w:r w:rsidR="00B27CFB">
        <w:rPr>
          <w:rFonts w:asciiTheme="minorHAnsi" w:hAnsiTheme="minorHAnsi"/>
          <w:sz w:val="22"/>
          <w:szCs w:val="22"/>
        </w:rPr>
        <w:t>слушателей, достигаемыми в результате реализации Программы, являются:</w:t>
      </w:r>
    </w:p>
    <w:p w:rsidR="00AA2D75" w:rsidRPr="00AA2D75" w:rsidRDefault="00AA2D75" w:rsidP="00AA2D75">
      <w:pPr>
        <w:rPr>
          <w:rFonts w:asciiTheme="minorHAnsi" w:hAnsiTheme="minorHAnsi"/>
          <w:sz w:val="22"/>
          <w:szCs w:val="22"/>
        </w:rPr>
      </w:pPr>
      <w:r w:rsidRPr="00AA2D75">
        <w:rPr>
          <w:rFonts w:asciiTheme="minorHAnsi" w:hAnsiTheme="minorHAnsi"/>
          <w:sz w:val="22"/>
          <w:szCs w:val="22"/>
        </w:rPr>
        <w:t>- получение слушателями новых профессиональных компетенций по организации и обеспечению безопасной перевозки опасных грузов воздушным транспортом, способствующих повышению эффективности работы в рамках имеющейся квалификации и удовлетворяющих требованиям, предъявляемым в соответствии с выполняемыми функциями, за которые они несут ответственность;</w:t>
      </w:r>
    </w:p>
    <w:p w:rsidR="00AA2D75" w:rsidRPr="00AA2D75" w:rsidRDefault="00AA2D75" w:rsidP="00AA2D75">
      <w:pPr>
        <w:rPr>
          <w:rFonts w:asciiTheme="minorHAnsi" w:hAnsiTheme="minorHAnsi"/>
          <w:sz w:val="22"/>
          <w:szCs w:val="22"/>
        </w:rPr>
      </w:pPr>
      <w:r w:rsidRPr="00AA2D75">
        <w:rPr>
          <w:rFonts w:asciiTheme="minorHAnsi" w:hAnsiTheme="minorHAnsi"/>
          <w:sz w:val="22"/>
          <w:szCs w:val="22"/>
        </w:rPr>
        <w:t>- подготовка в области безопасности, необходимая для выявления видов опасности, создаваемой опасными грузами, компетентного применения методов обработки опасных грузов и порядка действий в аварийной обстановке.</w:t>
      </w:r>
    </w:p>
    <w:p w:rsidR="001A7964" w:rsidRDefault="001A7964" w:rsidP="00961A73">
      <w:pPr>
        <w:ind w:firstLine="0"/>
        <w:rPr>
          <w:rFonts w:asciiTheme="minorHAnsi" w:hAnsiTheme="minorHAnsi"/>
          <w:sz w:val="22"/>
          <w:szCs w:val="22"/>
        </w:rPr>
      </w:pPr>
      <w:r w:rsidRPr="001A7964">
        <w:rPr>
          <w:rFonts w:asciiTheme="minorHAnsi" w:hAnsiTheme="minorHAnsi"/>
          <w:sz w:val="22"/>
          <w:szCs w:val="22"/>
        </w:rPr>
        <w:t>.</w:t>
      </w:r>
    </w:p>
    <w:p w:rsidR="00E97398" w:rsidRDefault="00E97398" w:rsidP="00E97398">
      <w:pPr>
        <w:ind w:firstLine="0"/>
        <w:rPr>
          <w:rFonts w:asciiTheme="minorHAnsi" w:hAnsiTheme="minorHAnsi"/>
          <w:b/>
          <w:sz w:val="22"/>
          <w:szCs w:val="22"/>
        </w:rPr>
      </w:pPr>
    </w:p>
    <w:p w:rsidR="00E97398" w:rsidRDefault="00E97398" w:rsidP="00E97398">
      <w:pPr>
        <w:ind w:firstLine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ПЕРИОДИЧНОСТЬ ОБУЧЕНИЯ</w:t>
      </w:r>
    </w:p>
    <w:p w:rsidR="00E97398" w:rsidRPr="00575536" w:rsidRDefault="00E97398" w:rsidP="00E97398">
      <w:pPr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575536" w:rsidRPr="00575536" w:rsidRDefault="002324DE" w:rsidP="002324DE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</w:t>
      </w:r>
      <w:r w:rsidR="00575536" w:rsidRPr="00575536">
        <w:rPr>
          <w:rFonts w:asciiTheme="minorHAnsi" w:hAnsiTheme="minorHAnsi"/>
          <w:sz w:val="22"/>
          <w:szCs w:val="22"/>
        </w:rPr>
        <w:t xml:space="preserve"> соответствии с требованиями ТИ ИКАО повторное</w:t>
      </w:r>
      <w:r w:rsidR="00575536">
        <w:rPr>
          <w:rFonts w:asciiTheme="minorHAnsi" w:hAnsiTheme="minorHAnsi"/>
          <w:sz w:val="22"/>
          <w:szCs w:val="22"/>
        </w:rPr>
        <w:t xml:space="preserve">  </w:t>
      </w:r>
      <w:r w:rsidR="00575536" w:rsidRPr="00575536">
        <w:rPr>
          <w:rFonts w:asciiTheme="minorHAnsi" w:hAnsiTheme="minorHAnsi"/>
          <w:sz w:val="22"/>
          <w:szCs w:val="22"/>
        </w:rPr>
        <w:t>обучение по данной категории должно проводиться в течение 24 месяцев после</w:t>
      </w:r>
      <w:r w:rsidR="00575536">
        <w:rPr>
          <w:rFonts w:asciiTheme="minorHAnsi" w:hAnsiTheme="minorHAnsi"/>
          <w:sz w:val="22"/>
          <w:szCs w:val="22"/>
        </w:rPr>
        <w:t xml:space="preserve"> </w:t>
      </w:r>
      <w:r w:rsidR="00575536" w:rsidRPr="00575536">
        <w:rPr>
          <w:rFonts w:asciiTheme="minorHAnsi" w:hAnsiTheme="minorHAnsi"/>
          <w:sz w:val="22"/>
          <w:szCs w:val="22"/>
        </w:rPr>
        <w:t>прохождения первоначальной подготовки.</w:t>
      </w:r>
    </w:p>
    <w:p w:rsidR="009A269F" w:rsidRPr="00575536" w:rsidRDefault="00575536" w:rsidP="002324DE">
      <w:pPr>
        <w:ind w:firstLine="708"/>
        <w:jc w:val="left"/>
        <w:rPr>
          <w:rFonts w:asciiTheme="minorHAnsi" w:hAnsiTheme="minorHAnsi"/>
          <w:sz w:val="22"/>
          <w:szCs w:val="22"/>
        </w:rPr>
      </w:pPr>
      <w:r w:rsidRPr="00575536">
        <w:rPr>
          <w:rFonts w:asciiTheme="minorHAnsi" w:hAnsiTheme="minorHAnsi"/>
          <w:sz w:val="22"/>
          <w:szCs w:val="22"/>
        </w:rPr>
        <w:t xml:space="preserve">При этом в случае, если </w:t>
      </w:r>
      <w:proofErr w:type="gramStart"/>
      <w:r w:rsidRPr="00575536">
        <w:rPr>
          <w:rFonts w:asciiTheme="minorHAnsi" w:hAnsiTheme="minorHAnsi"/>
          <w:sz w:val="22"/>
          <w:szCs w:val="22"/>
        </w:rPr>
        <w:t>с даты</w:t>
      </w:r>
      <w:proofErr w:type="gramEnd"/>
      <w:r w:rsidRPr="00575536">
        <w:rPr>
          <w:rFonts w:asciiTheme="minorHAnsi" w:hAnsiTheme="minorHAnsi"/>
          <w:sz w:val="22"/>
          <w:szCs w:val="22"/>
        </w:rPr>
        <w:t xml:space="preserve"> последней подготовки прошло более 24 месяцев,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5536">
        <w:rPr>
          <w:rFonts w:asciiTheme="minorHAnsi" w:hAnsiTheme="minorHAnsi"/>
          <w:sz w:val="22"/>
          <w:szCs w:val="22"/>
        </w:rPr>
        <w:t xml:space="preserve">необходимо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5536">
        <w:rPr>
          <w:rFonts w:asciiTheme="minorHAnsi" w:hAnsiTheme="minorHAnsi"/>
          <w:sz w:val="22"/>
          <w:szCs w:val="22"/>
        </w:rPr>
        <w:t>проведение первоначального обучения.</w:t>
      </w:r>
    </w:p>
    <w:p w:rsidR="00575536" w:rsidRDefault="00575536" w:rsidP="009A269F">
      <w:pPr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9A269F" w:rsidRPr="001C1F9E" w:rsidRDefault="009A269F" w:rsidP="009A269F">
      <w:pPr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C1F9E">
        <w:rPr>
          <w:rFonts w:asciiTheme="minorHAnsi" w:hAnsiTheme="minorHAnsi"/>
          <w:b/>
          <w:sz w:val="22"/>
          <w:szCs w:val="22"/>
        </w:rPr>
        <w:t>С</w:t>
      </w:r>
      <w:r w:rsidR="0017290A">
        <w:rPr>
          <w:rFonts w:asciiTheme="minorHAnsi" w:hAnsiTheme="minorHAnsi"/>
          <w:b/>
          <w:sz w:val="22"/>
          <w:szCs w:val="22"/>
        </w:rPr>
        <w:t>РОК ОБУЧЕНИЯ</w:t>
      </w:r>
    </w:p>
    <w:p w:rsidR="009A269F" w:rsidRPr="001C1F9E" w:rsidRDefault="009A269F" w:rsidP="009A269F">
      <w:pPr>
        <w:ind w:firstLine="0"/>
        <w:jc w:val="left"/>
        <w:rPr>
          <w:rFonts w:asciiTheme="minorHAnsi" w:hAnsiTheme="minorHAnsi"/>
          <w:sz w:val="22"/>
          <w:szCs w:val="22"/>
        </w:rPr>
      </w:pPr>
    </w:p>
    <w:p w:rsidR="009A269F" w:rsidRDefault="003B5077" w:rsidP="00B16EB3">
      <w:pPr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</w:t>
      </w:r>
      <w:r w:rsidR="009A269F" w:rsidRPr="00696F8E">
        <w:rPr>
          <w:rFonts w:asciiTheme="minorHAnsi" w:hAnsiTheme="minorHAnsi"/>
          <w:sz w:val="22"/>
          <w:szCs w:val="22"/>
        </w:rPr>
        <w:t xml:space="preserve"> </w:t>
      </w:r>
      <w:r w:rsidR="009A269F" w:rsidRPr="00121240">
        <w:rPr>
          <w:rFonts w:asciiTheme="minorHAnsi" w:hAnsiTheme="minorHAnsi"/>
          <w:sz w:val="22"/>
          <w:szCs w:val="22"/>
        </w:rPr>
        <w:t>академических часов</w:t>
      </w:r>
      <w:r w:rsidR="00B16EB3">
        <w:rPr>
          <w:rFonts w:asciiTheme="minorHAnsi" w:hAnsiTheme="minorHAnsi"/>
          <w:sz w:val="22"/>
          <w:szCs w:val="22"/>
        </w:rPr>
        <w:t xml:space="preserve"> </w:t>
      </w:r>
      <w:r w:rsidR="00B16EB3" w:rsidRPr="00B16EB3">
        <w:rPr>
          <w:rFonts w:asciiTheme="minorHAnsi" w:hAnsiTheme="minorHAnsi"/>
          <w:sz w:val="22"/>
          <w:szCs w:val="22"/>
        </w:rPr>
        <w:t>при очном обучении и</w:t>
      </w:r>
      <w:r w:rsidR="000824E9">
        <w:rPr>
          <w:rFonts w:asciiTheme="minorHAnsi" w:hAnsiTheme="minorHAnsi"/>
          <w:sz w:val="22"/>
          <w:szCs w:val="22"/>
        </w:rPr>
        <w:t>ли</w:t>
      </w:r>
      <w:r w:rsidR="00B16EB3" w:rsidRPr="00B16EB3">
        <w:rPr>
          <w:rFonts w:asciiTheme="minorHAnsi" w:hAnsiTheme="minorHAnsi"/>
          <w:sz w:val="22"/>
          <w:szCs w:val="22"/>
        </w:rPr>
        <w:t xml:space="preserve"> в течении 35 календарных дней с правом круглосуточного доступа и возможностью неоднократного изучения материалов, тестов и литературы в форме очно-дистанционного обучения</w:t>
      </w:r>
      <w:r w:rsidR="003D6D59" w:rsidRPr="003D6D59">
        <w:rPr>
          <w:rFonts w:asciiTheme="minorHAnsi" w:hAnsiTheme="minorHAnsi"/>
          <w:sz w:val="22"/>
          <w:szCs w:val="22"/>
        </w:rPr>
        <w:t xml:space="preserve"> </w:t>
      </w:r>
      <w:r w:rsidR="003D6D59">
        <w:rPr>
          <w:rFonts w:asciiTheme="minorHAnsi" w:hAnsiTheme="minorHAnsi"/>
          <w:sz w:val="22"/>
          <w:szCs w:val="22"/>
        </w:rPr>
        <w:t>с использованием дистанционных образовательных технологий</w:t>
      </w:r>
      <w:proofErr w:type="gramStart"/>
      <w:r w:rsidR="003D6D59">
        <w:rPr>
          <w:rFonts w:asciiTheme="minorHAnsi" w:hAnsiTheme="minorHAnsi"/>
          <w:sz w:val="22"/>
          <w:szCs w:val="22"/>
        </w:rPr>
        <w:t xml:space="preserve"> </w:t>
      </w:r>
      <w:r w:rsidR="009A269F" w:rsidRPr="00121240">
        <w:rPr>
          <w:rFonts w:asciiTheme="minorHAnsi" w:hAnsiTheme="minorHAnsi"/>
          <w:sz w:val="22"/>
          <w:szCs w:val="22"/>
        </w:rPr>
        <w:t>.</w:t>
      </w:r>
      <w:proofErr w:type="gramEnd"/>
      <w:r w:rsidR="009A269F" w:rsidRPr="00696F8E">
        <w:rPr>
          <w:rFonts w:asciiTheme="minorHAnsi" w:hAnsiTheme="minorHAnsi"/>
          <w:sz w:val="22"/>
          <w:szCs w:val="22"/>
        </w:rPr>
        <w:t xml:space="preserve"> </w:t>
      </w:r>
    </w:p>
    <w:p w:rsidR="00EF7FBC" w:rsidRPr="00696F8E" w:rsidRDefault="00EF7FBC" w:rsidP="00B16EB3">
      <w:pPr>
        <w:ind w:firstLine="0"/>
        <w:rPr>
          <w:rFonts w:asciiTheme="minorHAnsi" w:hAnsiTheme="minorHAnsi"/>
          <w:sz w:val="22"/>
          <w:szCs w:val="22"/>
        </w:rPr>
      </w:pPr>
    </w:p>
    <w:p w:rsidR="009A269F" w:rsidRPr="002324DE" w:rsidRDefault="009A269F" w:rsidP="009A269F">
      <w:pPr>
        <w:pStyle w:val="1"/>
        <w:rPr>
          <w:rFonts w:asciiTheme="minorHAnsi" w:hAnsiTheme="minorHAnsi"/>
          <w:color w:val="auto"/>
          <w:sz w:val="22"/>
          <w:szCs w:val="22"/>
        </w:rPr>
      </w:pPr>
      <w:r w:rsidRPr="002324DE">
        <w:rPr>
          <w:rFonts w:asciiTheme="minorHAnsi" w:hAnsiTheme="minorHAnsi"/>
          <w:color w:val="auto"/>
          <w:sz w:val="22"/>
          <w:szCs w:val="22"/>
        </w:rPr>
        <w:t>П</w:t>
      </w:r>
      <w:r w:rsidR="0017290A" w:rsidRPr="002324DE">
        <w:rPr>
          <w:rFonts w:asciiTheme="minorHAnsi" w:hAnsiTheme="minorHAnsi"/>
          <w:color w:val="auto"/>
          <w:sz w:val="22"/>
          <w:szCs w:val="22"/>
        </w:rPr>
        <w:t>ЛАНИРУЕМЫЕ РЕЗУЛЬТАТЫ ОБУЧЕНИЯ</w:t>
      </w:r>
    </w:p>
    <w:p w:rsidR="00EF7FBC" w:rsidRDefault="00EF7FBC" w:rsidP="009A269F">
      <w:pPr>
        <w:rPr>
          <w:rFonts w:asciiTheme="minorHAnsi" w:hAnsiTheme="minorHAnsi"/>
          <w:sz w:val="22"/>
          <w:szCs w:val="22"/>
        </w:rPr>
      </w:pPr>
    </w:p>
    <w:p w:rsidR="009A269F" w:rsidRPr="002324DE" w:rsidRDefault="009A269F" w:rsidP="009A269F">
      <w:pPr>
        <w:rPr>
          <w:rFonts w:asciiTheme="minorHAnsi" w:hAnsiTheme="minorHAnsi"/>
          <w:b/>
          <w:sz w:val="22"/>
          <w:szCs w:val="22"/>
        </w:rPr>
      </w:pPr>
      <w:r w:rsidRPr="002324DE">
        <w:rPr>
          <w:rFonts w:asciiTheme="minorHAnsi" w:hAnsiTheme="minorHAnsi"/>
          <w:sz w:val="22"/>
          <w:szCs w:val="22"/>
        </w:rPr>
        <w:t xml:space="preserve">В результате изучения программы слушатель </w:t>
      </w:r>
      <w:r w:rsidRPr="002324DE">
        <w:rPr>
          <w:rFonts w:asciiTheme="minorHAnsi" w:hAnsiTheme="minorHAnsi"/>
          <w:b/>
          <w:sz w:val="22"/>
          <w:szCs w:val="22"/>
        </w:rPr>
        <w:t>должен знать: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положения законодательных и нормативных правовых актов по перевозке опасных грузов воздушным транспортом;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технологические процессы, индивидуальные и коллективные роли должностных лиц при организации перевозки опасных грузов воздушным транспортом;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виды опасности, создаваемыми опасными грузами, различать опасность и риск;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ограничения по перевозке опасных грузов воздушным транспортом;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общие требования, предъявляемые к грузоотправителям и пассажирам;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классификацию и перечень опасных грузов согласно Техническим инструкциям; 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основные требования к упаковке, знакам опасности и маркировке опасных грузов;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lastRenderedPageBreak/>
        <w:t xml:space="preserve">требования к содержанию и оформлению документации на перевозку опасных грузов воздушным транспортом, в </w:t>
      </w:r>
      <w:proofErr w:type="spellStart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т.ч</w:t>
      </w:r>
      <w:proofErr w:type="spellEnd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. по </w:t>
      </w:r>
      <w:proofErr w:type="spellStart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приемо</w:t>
      </w:r>
      <w:proofErr w:type="spellEnd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-контрольному перечню;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разницу между скрытыми и незадекларированными опасными грузами; 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методы безопасной обработки, размещения, хранения и погрузки опасных грузов;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особенности перевозки опасных грузов пассажирами и экипажем;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порядок действий в аварийной обстановке при перевозке опасных грузов;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меры по обеспечению авиационной безопасности при перевозке опасных грузов;</w:t>
      </w:r>
    </w:p>
    <w:p w:rsidR="00557392" w:rsidRPr="00557392" w:rsidRDefault="00557392" w:rsidP="00557392">
      <w:pPr>
        <w:widowControl/>
        <w:autoSpaceDE/>
        <w:autoSpaceDN/>
        <w:adjustRightInd/>
        <w:spacing w:line="259" w:lineRule="auto"/>
        <w:ind w:left="1068" w:firstLine="0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В результате изучения программы слушатель </w:t>
      </w:r>
      <w:r w:rsidRPr="00557392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должен уметь</w:t>
      </w: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: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распознавать опасные грузы, понимать важность классификации и упаковывания опасных грузов; выявлять скрытые, незадекларированные и запрещенные к перевозке воздушным транспортом опасные грузы;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определять соблюдение требований к знакам опасности, маркировке и упаковке;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определять правильность заполнения документации и соответствие предъявляемых к перевозке опасных грузов; 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проверять грузово</w:t>
      </w:r>
      <w:proofErr w:type="gramStart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е(</w:t>
      </w:r>
      <w:proofErr w:type="spellStart"/>
      <w:proofErr w:type="gramEnd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ые</w:t>
      </w:r>
      <w:proofErr w:type="spellEnd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) место(а) на предмет наличия повреждений и/или утечек, выполнять процедуру приемки и обработки опасных грузов; 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применять требования, предъявляемые к хранению (изоляции, раздельному размещению, расположению) и погрузке опасных грузов;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правильно готовить необходимую документацию и передавать информацию персоналу, осуществляющему погрузку опасных грузов на ВС;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обеспечить реализацию требований авиационной безопасности в пределах своей компетенции при возникновении аварийной обстановки, связанной с перевозкой опасных грузов.</w:t>
      </w:r>
    </w:p>
    <w:p w:rsidR="00557392" w:rsidRDefault="00557392" w:rsidP="00557392">
      <w:pPr>
        <w:widowControl/>
        <w:autoSpaceDE/>
        <w:autoSpaceDN/>
        <w:adjustRightInd/>
        <w:spacing w:line="259" w:lineRule="auto"/>
        <w:ind w:left="1068" w:firstLine="0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557392" w:rsidRPr="00557392" w:rsidRDefault="00557392" w:rsidP="00557392">
      <w:pPr>
        <w:widowControl/>
        <w:autoSpaceDE/>
        <w:autoSpaceDN/>
        <w:adjustRightInd/>
        <w:spacing w:line="259" w:lineRule="auto"/>
        <w:ind w:left="1068" w:firstLine="0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В результате изучения программы слушатель </w:t>
      </w:r>
      <w:r w:rsidRPr="00557392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должен иметь навыки</w:t>
      </w: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: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применения в производственной деятельности нормативных правовых документов, регламентирующих организацию и выполнение работ по обработке и приемке опасных грузов;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подготовки уведомления пилотов и другой документации </w:t>
      </w:r>
      <w:proofErr w:type="gramStart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о</w:t>
      </w:r>
      <w:proofErr w:type="gramEnd"/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перевозимых ОГ; </w:t>
      </w:r>
    </w:p>
    <w:p w:rsidR="00557392" w:rsidRPr="00557392" w:rsidRDefault="00557392" w:rsidP="00557392">
      <w:pPr>
        <w:widowControl/>
        <w:numPr>
          <w:ilvl w:val="0"/>
          <w:numId w:val="12"/>
        </w:numPr>
        <w:autoSpaceDE/>
        <w:autoSpaceDN/>
        <w:adjustRightInd/>
        <w:spacing w:line="259" w:lineRule="auto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557392">
        <w:rPr>
          <w:rFonts w:asciiTheme="minorHAnsi" w:eastAsia="Calibri" w:hAnsiTheme="minorHAnsi" w:cs="Times New Roman"/>
          <w:sz w:val="22"/>
          <w:szCs w:val="22"/>
          <w:lang w:eastAsia="en-US"/>
        </w:rPr>
        <w:t>применения основных процедур, применяемых в авариной обстановке при перевозке опасных грузов воздушным транспортом.</w:t>
      </w:r>
    </w:p>
    <w:p w:rsidR="00F64AA6" w:rsidRPr="007110AA" w:rsidRDefault="00F64AA6" w:rsidP="009A269F">
      <w:pPr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7110AA" w:rsidRPr="002324DE" w:rsidRDefault="007110AA" w:rsidP="009A269F">
      <w:pPr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9A269F" w:rsidRPr="002324DE" w:rsidRDefault="009A269F" w:rsidP="009A269F">
      <w:pPr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2324DE">
        <w:rPr>
          <w:rFonts w:asciiTheme="minorHAnsi" w:hAnsiTheme="minorHAnsi"/>
          <w:b/>
          <w:sz w:val="22"/>
          <w:szCs w:val="22"/>
        </w:rPr>
        <w:t>К</w:t>
      </w:r>
      <w:r w:rsidR="00075F1F" w:rsidRPr="002324DE">
        <w:rPr>
          <w:rFonts w:asciiTheme="minorHAnsi" w:hAnsiTheme="minorHAnsi"/>
          <w:b/>
          <w:sz w:val="22"/>
          <w:szCs w:val="22"/>
        </w:rPr>
        <w:t>АДРОВЫЙ ПОТЕНЦИАЛ</w:t>
      </w:r>
    </w:p>
    <w:p w:rsidR="009A269F" w:rsidRPr="002324DE" w:rsidRDefault="009A269F" w:rsidP="009A269F">
      <w:pPr>
        <w:rPr>
          <w:rFonts w:asciiTheme="minorHAnsi" w:hAnsiTheme="minorHAnsi"/>
          <w:sz w:val="22"/>
          <w:szCs w:val="22"/>
        </w:rPr>
      </w:pPr>
    </w:p>
    <w:p w:rsidR="00AB24D4" w:rsidRPr="002324DE" w:rsidRDefault="0001225D" w:rsidP="009A269F">
      <w:pPr>
        <w:rPr>
          <w:rFonts w:asciiTheme="minorHAnsi" w:hAnsiTheme="minorHAnsi"/>
          <w:sz w:val="22"/>
          <w:szCs w:val="22"/>
        </w:rPr>
      </w:pPr>
      <w:r w:rsidRPr="002324DE">
        <w:rPr>
          <w:rFonts w:asciiTheme="minorHAnsi" w:hAnsiTheme="minorHAnsi"/>
          <w:sz w:val="22"/>
          <w:szCs w:val="22"/>
        </w:rPr>
        <w:t>Теоритические и п</w:t>
      </w:r>
      <w:r w:rsidR="009A269F" w:rsidRPr="002324DE">
        <w:rPr>
          <w:rFonts w:asciiTheme="minorHAnsi" w:hAnsiTheme="minorHAnsi"/>
          <w:sz w:val="22"/>
          <w:szCs w:val="22"/>
        </w:rPr>
        <w:t>рактические занятия проводится преподавателями, имею</w:t>
      </w:r>
      <w:r w:rsidR="002206A4" w:rsidRPr="002324DE">
        <w:rPr>
          <w:rFonts w:asciiTheme="minorHAnsi" w:hAnsiTheme="minorHAnsi"/>
          <w:sz w:val="22"/>
          <w:szCs w:val="22"/>
        </w:rPr>
        <w:t xml:space="preserve">щими педагогическое образование, прошедшими соответствующую подготовку </w:t>
      </w:r>
      <w:r w:rsidR="009A269F" w:rsidRPr="002324DE">
        <w:rPr>
          <w:rFonts w:asciiTheme="minorHAnsi" w:hAnsiTheme="minorHAnsi"/>
          <w:sz w:val="22"/>
          <w:szCs w:val="22"/>
        </w:rPr>
        <w:t>и</w:t>
      </w:r>
      <w:r w:rsidR="002206A4" w:rsidRPr="002324DE">
        <w:rPr>
          <w:sz w:val="22"/>
          <w:szCs w:val="22"/>
        </w:rPr>
        <w:t xml:space="preserve"> </w:t>
      </w:r>
      <w:r w:rsidR="002206A4" w:rsidRPr="002324DE">
        <w:rPr>
          <w:rFonts w:asciiTheme="minorHAnsi" w:hAnsiTheme="minorHAnsi"/>
          <w:sz w:val="22"/>
          <w:szCs w:val="22"/>
        </w:rPr>
        <w:t>допущенны</w:t>
      </w:r>
      <w:r w:rsidR="002E5B4A" w:rsidRPr="002324DE">
        <w:rPr>
          <w:rFonts w:asciiTheme="minorHAnsi" w:hAnsiTheme="minorHAnsi"/>
          <w:sz w:val="22"/>
          <w:szCs w:val="22"/>
        </w:rPr>
        <w:t xml:space="preserve">х </w:t>
      </w:r>
      <w:r w:rsidR="002206A4" w:rsidRPr="002324DE">
        <w:rPr>
          <w:rFonts w:asciiTheme="minorHAnsi" w:hAnsiTheme="minorHAnsi"/>
          <w:sz w:val="22"/>
          <w:szCs w:val="22"/>
        </w:rPr>
        <w:t>к проведению занятий по перевозке опасных грузов воздушным транспортом</w:t>
      </w:r>
      <w:r w:rsidR="009740C8" w:rsidRPr="002324DE">
        <w:rPr>
          <w:rFonts w:asciiTheme="minorHAnsi" w:hAnsiTheme="minorHAnsi"/>
          <w:sz w:val="22"/>
          <w:szCs w:val="22"/>
        </w:rPr>
        <w:t xml:space="preserve">. </w:t>
      </w:r>
    </w:p>
    <w:p w:rsidR="00D04C28" w:rsidRDefault="009A269F" w:rsidP="009A269F">
      <w:pPr>
        <w:rPr>
          <w:rFonts w:asciiTheme="minorHAnsi" w:hAnsiTheme="minorHAnsi"/>
          <w:sz w:val="22"/>
          <w:szCs w:val="22"/>
        </w:rPr>
      </w:pPr>
      <w:r w:rsidRPr="002324DE">
        <w:rPr>
          <w:rFonts w:asciiTheme="minorHAnsi" w:hAnsiTheme="minorHAnsi"/>
          <w:sz w:val="22"/>
          <w:szCs w:val="22"/>
        </w:rPr>
        <w:t>Переподготовка  преподавательского</w:t>
      </w:r>
      <w:r w:rsidRPr="000D24A8">
        <w:rPr>
          <w:rFonts w:asciiTheme="minorHAnsi" w:hAnsiTheme="minorHAnsi"/>
          <w:sz w:val="22"/>
          <w:szCs w:val="22"/>
        </w:rPr>
        <w:t xml:space="preserve"> состава проводится не реже одного раза в </w:t>
      </w:r>
      <w:r w:rsidR="002206A4">
        <w:rPr>
          <w:rFonts w:asciiTheme="minorHAnsi" w:hAnsiTheme="minorHAnsi"/>
          <w:sz w:val="22"/>
          <w:szCs w:val="22"/>
        </w:rPr>
        <w:t>два</w:t>
      </w:r>
      <w:r w:rsidRPr="000D24A8">
        <w:rPr>
          <w:rFonts w:asciiTheme="minorHAnsi" w:hAnsiTheme="minorHAnsi"/>
          <w:sz w:val="22"/>
          <w:szCs w:val="22"/>
        </w:rPr>
        <w:t xml:space="preserve"> года. </w:t>
      </w:r>
    </w:p>
    <w:p w:rsidR="009A269F" w:rsidRPr="000D24A8" w:rsidRDefault="009A269F" w:rsidP="009A269F">
      <w:pPr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>В ходе занятий используются эффективные методики преподавания, распределение ролей между слушателями, а так же лекционно-дискуссионные занятия.</w:t>
      </w:r>
    </w:p>
    <w:p w:rsidR="009A269F" w:rsidRPr="000D24A8" w:rsidRDefault="009A269F" w:rsidP="009A269F">
      <w:pPr>
        <w:rPr>
          <w:rFonts w:asciiTheme="minorHAnsi" w:hAnsiTheme="minorHAnsi"/>
          <w:sz w:val="22"/>
          <w:szCs w:val="22"/>
        </w:rPr>
      </w:pPr>
    </w:p>
    <w:p w:rsidR="009A269F" w:rsidRPr="000D24A8" w:rsidRDefault="009A269F" w:rsidP="009A269F">
      <w:pPr>
        <w:spacing w:before="108" w:after="108"/>
        <w:ind w:firstLine="0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0D24A8">
        <w:rPr>
          <w:rFonts w:asciiTheme="minorHAnsi" w:hAnsiTheme="minorHAnsi"/>
          <w:b/>
          <w:bCs/>
          <w:sz w:val="22"/>
          <w:szCs w:val="22"/>
        </w:rPr>
        <w:t>О</w:t>
      </w:r>
      <w:r w:rsidR="00972C69">
        <w:rPr>
          <w:rFonts w:asciiTheme="minorHAnsi" w:hAnsiTheme="minorHAnsi"/>
          <w:b/>
          <w:bCs/>
          <w:sz w:val="22"/>
          <w:szCs w:val="22"/>
        </w:rPr>
        <w:t>РГАНИЗАЦИОННО-ПЕДАГОГИЧЕСКИЕ УСЛОВИЯ РЕАЛИЗАЦИИ ПРОГРАММЫ</w:t>
      </w:r>
    </w:p>
    <w:p w:rsidR="009A269F" w:rsidRPr="000D24A8" w:rsidRDefault="009A269F" w:rsidP="009A269F">
      <w:pPr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 xml:space="preserve">Реализация Программы осуществляется в полном соответствии с законодательством Российской Федерации об образовании, в области обеспечения </w:t>
      </w:r>
      <w:r w:rsidR="00A7725E">
        <w:rPr>
          <w:rFonts w:asciiTheme="minorHAnsi" w:hAnsiTheme="minorHAnsi"/>
          <w:sz w:val="22"/>
          <w:szCs w:val="22"/>
        </w:rPr>
        <w:t>безопасной перевозки опасных грузов на воздушном транспорте</w:t>
      </w:r>
      <w:r w:rsidRPr="000D24A8">
        <w:rPr>
          <w:rFonts w:asciiTheme="minorHAnsi" w:hAnsiTheme="minorHAnsi"/>
          <w:sz w:val="22"/>
          <w:szCs w:val="22"/>
        </w:rPr>
        <w:t>.</w:t>
      </w:r>
    </w:p>
    <w:p w:rsidR="009A269F" w:rsidRPr="000D24A8" w:rsidRDefault="009A269F" w:rsidP="009A269F">
      <w:pPr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lastRenderedPageBreak/>
        <w:t>Реализация Программы обеспечивает приобретение слушателями знаний, умений и навыков, требования к которым устанавливается законодательством Российской Федерации</w:t>
      </w:r>
      <w:r w:rsidR="00F32866">
        <w:rPr>
          <w:rFonts w:asciiTheme="minorHAnsi" w:hAnsiTheme="minorHAnsi"/>
          <w:sz w:val="22"/>
          <w:szCs w:val="22"/>
        </w:rPr>
        <w:t xml:space="preserve"> и</w:t>
      </w:r>
      <w:r w:rsidR="00F32866" w:rsidRPr="00F32866">
        <w:rPr>
          <w:rFonts w:asciiTheme="minorHAnsi" w:hAnsiTheme="minorHAnsi"/>
          <w:sz w:val="22"/>
          <w:szCs w:val="22"/>
        </w:rPr>
        <w:t xml:space="preserve"> обеспечению безопасной перевозки опасных грузов воздушным транспортом, а также учитывать преемственность задач, средств, методов, организационных форм подготовки персонала, специфику воздушного транспорта.</w:t>
      </w:r>
    </w:p>
    <w:p w:rsidR="009A269F" w:rsidRPr="000D24A8" w:rsidRDefault="009A269F" w:rsidP="009A269F">
      <w:pPr>
        <w:ind w:firstLine="708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 xml:space="preserve">Методы обучения: лекции, </w:t>
      </w:r>
      <w:r w:rsidR="00A7725E">
        <w:rPr>
          <w:rFonts w:asciiTheme="minorHAnsi" w:hAnsiTheme="minorHAnsi"/>
          <w:sz w:val="22"/>
          <w:szCs w:val="22"/>
        </w:rPr>
        <w:t xml:space="preserve">тесты, </w:t>
      </w:r>
      <w:r w:rsidRPr="000D24A8">
        <w:rPr>
          <w:rFonts w:asciiTheme="minorHAnsi" w:hAnsiTheme="minorHAnsi"/>
          <w:sz w:val="22"/>
          <w:szCs w:val="22"/>
        </w:rPr>
        <w:t>беседы, презентации, практические задания.</w:t>
      </w:r>
    </w:p>
    <w:p w:rsidR="00883852" w:rsidRDefault="009A269F" w:rsidP="009A269F">
      <w:pPr>
        <w:ind w:firstLine="0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ab/>
        <w:t xml:space="preserve">При обучении применяется </w:t>
      </w:r>
      <w:r w:rsidR="00B82E04">
        <w:rPr>
          <w:rFonts w:asciiTheme="minorHAnsi" w:hAnsiTheme="minorHAnsi"/>
          <w:sz w:val="22"/>
          <w:szCs w:val="22"/>
        </w:rPr>
        <w:t xml:space="preserve">очная форма обучения или </w:t>
      </w:r>
      <w:r w:rsidR="00883852">
        <w:rPr>
          <w:rFonts w:asciiTheme="minorHAnsi" w:hAnsiTheme="minorHAnsi"/>
          <w:sz w:val="22"/>
          <w:szCs w:val="22"/>
        </w:rPr>
        <w:t xml:space="preserve">очно-дистанционная форма. </w:t>
      </w:r>
    </w:p>
    <w:p w:rsidR="009F6C11" w:rsidRPr="00F32866" w:rsidRDefault="00883852" w:rsidP="009F6C11">
      <w:pPr>
        <w:ind w:firstLine="708"/>
        <w:rPr>
          <w:rFonts w:asciiTheme="minorHAnsi" w:hAnsiTheme="minorHAnsi"/>
          <w:sz w:val="22"/>
          <w:szCs w:val="22"/>
        </w:rPr>
      </w:pPr>
      <w:r w:rsidRPr="00D57C21">
        <w:rPr>
          <w:rFonts w:asciiTheme="minorHAnsi" w:hAnsiTheme="minorHAnsi"/>
          <w:i/>
          <w:sz w:val="22"/>
          <w:szCs w:val="22"/>
        </w:rPr>
        <w:t>Очная форма обучения</w:t>
      </w:r>
      <w:r>
        <w:rPr>
          <w:rFonts w:asciiTheme="minorHAnsi" w:hAnsiTheme="minorHAnsi"/>
          <w:sz w:val="22"/>
          <w:szCs w:val="22"/>
        </w:rPr>
        <w:t xml:space="preserve"> предполагает </w:t>
      </w:r>
      <w:r w:rsidR="005322F7">
        <w:rPr>
          <w:rFonts w:asciiTheme="minorHAnsi" w:hAnsiTheme="minorHAnsi"/>
          <w:sz w:val="22"/>
          <w:szCs w:val="22"/>
        </w:rPr>
        <w:t>трех</w:t>
      </w:r>
      <w:r>
        <w:rPr>
          <w:rFonts w:asciiTheme="minorHAnsi" w:hAnsiTheme="minorHAnsi"/>
          <w:sz w:val="22"/>
          <w:szCs w:val="22"/>
        </w:rPr>
        <w:t xml:space="preserve"> дневное обучение п</w:t>
      </w:r>
      <w:r w:rsidR="005322F7">
        <w:rPr>
          <w:rFonts w:asciiTheme="minorHAnsi" w:hAnsiTheme="minorHAnsi"/>
          <w:sz w:val="22"/>
          <w:szCs w:val="22"/>
        </w:rPr>
        <w:t>о 8 академических</w:t>
      </w:r>
      <w:r>
        <w:rPr>
          <w:rFonts w:asciiTheme="minorHAnsi" w:hAnsiTheme="minorHAnsi"/>
          <w:sz w:val="22"/>
          <w:szCs w:val="22"/>
        </w:rPr>
        <w:t xml:space="preserve"> часов.</w:t>
      </w:r>
      <w:r w:rsidRPr="00883852">
        <w:t xml:space="preserve"> </w:t>
      </w:r>
    </w:p>
    <w:p w:rsidR="00883852" w:rsidRDefault="00883852" w:rsidP="00883852">
      <w:pPr>
        <w:ind w:firstLine="708"/>
        <w:rPr>
          <w:rFonts w:asciiTheme="minorHAnsi" w:hAnsiTheme="minorHAnsi"/>
          <w:sz w:val="22"/>
          <w:szCs w:val="22"/>
        </w:rPr>
      </w:pPr>
      <w:r w:rsidRPr="00883852">
        <w:rPr>
          <w:rFonts w:asciiTheme="minorHAnsi" w:hAnsiTheme="minorHAnsi"/>
          <w:sz w:val="22"/>
          <w:szCs w:val="22"/>
        </w:rPr>
        <w:t xml:space="preserve">Учебные занятия </w:t>
      </w:r>
      <w:r w:rsidR="00A51B92">
        <w:rPr>
          <w:rFonts w:asciiTheme="minorHAnsi" w:hAnsiTheme="minorHAnsi"/>
          <w:sz w:val="22"/>
          <w:szCs w:val="22"/>
        </w:rPr>
        <w:t xml:space="preserve">проводятся в виде лекций и </w:t>
      </w:r>
      <w:r w:rsidRPr="00883852">
        <w:rPr>
          <w:rFonts w:asciiTheme="minorHAnsi" w:hAnsiTheme="minorHAnsi"/>
          <w:sz w:val="22"/>
          <w:szCs w:val="22"/>
        </w:rPr>
        <w:t>практических занят</w:t>
      </w:r>
      <w:r>
        <w:rPr>
          <w:rFonts w:asciiTheme="minorHAnsi" w:hAnsiTheme="minorHAnsi"/>
          <w:sz w:val="22"/>
          <w:szCs w:val="22"/>
        </w:rPr>
        <w:t>ий.</w:t>
      </w:r>
    </w:p>
    <w:p w:rsidR="00883852" w:rsidRDefault="00883852" w:rsidP="00883852">
      <w:pPr>
        <w:ind w:firstLine="708"/>
        <w:rPr>
          <w:rFonts w:asciiTheme="minorHAnsi" w:hAnsiTheme="minorHAnsi"/>
          <w:sz w:val="22"/>
          <w:szCs w:val="22"/>
        </w:rPr>
      </w:pPr>
      <w:r w:rsidRPr="00883852">
        <w:rPr>
          <w:rFonts w:asciiTheme="minorHAnsi" w:hAnsiTheme="minorHAnsi"/>
          <w:sz w:val="22"/>
          <w:szCs w:val="22"/>
        </w:rPr>
        <w:t xml:space="preserve"> Лекция является одной из основных форм проведения занятий по учебной Программе.</w:t>
      </w:r>
    </w:p>
    <w:p w:rsidR="00883852" w:rsidRDefault="00883852" w:rsidP="00883852">
      <w:pPr>
        <w:ind w:firstLine="708"/>
        <w:rPr>
          <w:rFonts w:asciiTheme="minorHAnsi" w:hAnsiTheme="minorHAnsi"/>
          <w:sz w:val="22"/>
          <w:szCs w:val="22"/>
        </w:rPr>
      </w:pPr>
      <w:r w:rsidRPr="00883852">
        <w:rPr>
          <w:rFonts w:asciiTheme="minorHAnsi" w:hAnsiTheme="minorHAnsi"/>
          <w:sz w:val="22"/>
          <w:szCs w:val="22"/>
        </w:rPr>
        <w:t>Практические занятия проводятся с целью закрепления теоретических знаний и совершенствования у слушателей основных умений и навыков по вопросам обеспечения перевозки опасных грузов и действиям в аварийной ситуации, связанных с перевозкой опасных грузов на ВС.</w:t>
      </w:r>
    </w:p>
    <w:p w:rsidR="00883852" w:rsidRDefault="001B2FDF" w:rsidP="001B2FDF">
      <w:pPr>
        <w:ind w:firstLine="708"/>
        <w:rPr>
          <w:rFonts w:asciiTheme="minorHAnsi" w:hAnsiTheme="minorHAnsi"/>
          <w:sz w:val="22"/>
          <w:szCs w:val="22"/>
        </w:rPr>
      </w:pPr>
      <w:r w:rsidRPr="001B2FDF">
        <w:rPr>
          <w:rFonts w:asciiTheme="minorHAnsi" w:hAnsiTheme="minorHAnsi"/>
          <w:sz w:val="22"/>
          <w:szCs w:val="22"/>
        </w:rPr>
        <w:t>Слушателям предоставляется класс, литература, учебные пособия, автоматизированные средства обучения и возможность получения необходимой консультации по учебной дисциплине</w:t>
      </w:r>
      <w:r>
        <w:rPr>
          <w:rFonts w:asciiTheme="minorHAnsi" w:hAnsiTheme="minorHAnsi"/>
          <w:sz w:val="22"/>
          <w:szCs w:val="22"/>
        </w:rPr>
        <w:t>. Итогов</w:t>
      </w:r>
      <w:r w:rsidR="00D4389F">
        <w:rPr>
          <w:rFonts w:asciiTheme="minorHAnsi" w:hAnsiTheme="minorHAnsi"/>
          <w:sz w:val="22"/>
          <w:szCs w:val="22"/>
        </w:rPr>
        <w:t>о</w:t>
      </w:r>
      <w:r>
        <w:rPr>
          <w:rFonts w:asciiTheme="minorHAnsi" w:hAnsiTheme="minorHAnsi"/>
          <w:sz w:val="22"/>
          <w:szCs w:val="22"/>
        </w:rPr>
        <w:t>е заняти</w:t>
      </w:r>
      <w:r w:rsidR="00D4389F">
        <w:rPr>
          <w:rFonts w:asciiTheme="minorHAnsi" w:hAnsiTheme="minorHAnsi"/>
          <w:sz w:val="22"/>
          <w:szCs w:val="22"/>
        </w:rPr>
        <w:t>е</w:t>
      </w:r>
      <w:r>
        <w:rPr>
          <w:rFonts w:asciiTheme="minorHAnsi" w:hAnsiTheme="minorHAnsi"/>
          <w:sz w:val="22"/>
          <w:szCs w:val="22"/>
        </w:rPr>
        <w:t xml:space="preserve"> провод</w:t>
      </w:r>
      <w:r w:rsidR="00D4389F">
        <w:rPr>
          <w:rFonts w:asciiTheme="minorHAnsi" w:hAnsiTheme="minorHAnsi"/>
          <w:sz w:val="22"/>
          <w:szCs w:val="22"/>
        </w:rPr>
        <w:t>и</w:t>
      </w:r>
      <w:r>
        <w:rPr>
          <w:rFonts w:asciiTheme="minorHAnsi" w:hAnsiTheme="minorHAnsi"/>
          <w:sz w:val="22"/>
          <w:szCs w:val="22"/>
        </w:rPr>
        <w:t>тся</w:t>
      </w:r>
      <w:r w:rsidRPr="001B2FDF">
        <w:t xml:space="preserve"> </w:t>
      </w:r>
      <w:r w:rsidRPr="001B2FDF">
        <w:rPr>
          <w:rFonts w:asciiTheme="minorHAnsi" w:hAnsiTheme="minorHAnsi"/>
          <w:sz w:val="22"/>
          <w:szCs w:val="22"/>
        </w:rPr>
        <w:t>под руководством преподавателя</w:t>
      </w:r>
      <w:r>
        <w:rPr>
          <w:rFonts w:asciiTheme="minorHAnsi" w:hAnsiTheme="minorHAnsi"/>
          <w:sz w:val="22"/>
          <w:szCs w:val="22"/>
        </w:rPr>
        <w:t xml:space="preserve"> в форме обсуждения,</w:t>
      </w:r>
      <w:r w:rsidRPr="001B2FDF">
        <w:rPr>
          <w:rFonts w:asciiTheme="minorHAnsi" w:hAnsiTheme="minorHAnsi"/>
          <w:sz w:val="22"/>
          <w:szCs w:val="22"/>
        </w:rPr>
        <w:t xml:space="preserve"> в режиме "вопрос-ответ".</w:t>
      </w:r>
    </w:p>
    <w:p w:rsidR="00C73875" w:rsidRDefault="00C73875" w:rsidP="009A269F">
      <w:pPr>
        <w:ind w:firstLine="708"/>
        <w:rPr>
          <w:rFonts w:asciiTheme="minorHAnsi" w:hAnsiTheme="minorHAnsi"/>
          <w:sz w:val="22"/>
          <w:szCs w:val="22"/>
        </w:rPr>
      </w:pPr>
    </w:p>
    <w:p w:rsidR="009A269F" w:rsidRPr="000D24A8" w:rsidRDefault="009A269F" w:rsidP="009A269F">
      <w:pPr>
        <w:ind w:firstLine="708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 xml:space="preserve">На изучение </w:t>
      </w:r>
      <w:r w:rsidR="00D522C4" w:rsidRPr="00D57C21">
        <w:rPr>
          <w:rFonts w:asciiTheme="minorHAnsi" w:hAnsiTheme="minorHAnsi"/>
          <w:i/>
          <w:sz w:val="22"/>
          <w:szCs w:val="22"/>
        </w:rPr>
        <w:t xml:space="preserve">очно-дистанционного </w:t>
      </w:r>
      <w:r w:rsidRPr="00D57C21">
        <w:rPr>
          <w:rFonts w:asciiTheme="minorHAnsi" w:hAnsiTheme="minorHAnsi"/>
          <w:i/>
          <w:sz w:val="22"/>
          <w:szCs w:val="22"/>
        </w:rPr>
        <w:t>курса</w:t>
      </w:r>
      <w:r w:rsidR="00D57C21">
        <w:rPr>
          <w:rFonts w:asciiTheme="minorHAnsi" w:hAnsiTheme="minorHAnsi"/>
          <w:i/>
          <w:sz w:val="22"/>
          <w:szCs w:val="22"/>
        </w:rPr>
        <w:t>,</w:t>
      </w:r>
      <w:r w:rsidRPr="000D24A8">
        <w:rPr>
          <w:rFonts w:asciiTheme="minorHAnsi" w:hAnsiTheme="minorHAnsi"/>
          <w:sz w:val="22"/>
          <w:szCs w:val="22"/>
        </w:rPr>
        <w:t xml:space="preserve"> слушателям отводится 35 календарных дней с момента предоставления логина и пароля для входа. Количество входов на сайт для изучения курса слушателями неограниченно. </w:t>
      </w:r>
    </w:p>
    <w:p w:rsidR="009A269F" w:rsidRPr="000D24A8" w:rsidRDefault="009A269F" w:rsidP="009A269F">
      <w:pPr>
        <w:rPr>
          <w:rFonts w:asciiTheme="minorHAnsi" w:hAnsiTheme="minorHAnsi"/>
          <w:sz w:val="22"/>
          <w:szCs w:val="22"/>
          <w:u w:val="single"/>
        </w:rPr>
      </w:pPr>
      <w:r w:rsidRPr="000D24A8">
        <w:rPr>
          <w:rFonts w:asciiTheme="minorHAnsi" w:hAnsiTheme="minorHAnsi"/>
          <w:sz w:val="22"/>
          <w:szCs w:val="22"/>
        </w:rPr>
        <w:t xml:space="preserve">Дистанционный доступ к курсу осуществляется слушателями на сайте </w:t>
      </w:r>
      <w:r w:rsidRPr="000D24A8">
        <w:rPr>
          <w:rFonts w:asciiTheme="minorHAnsi" w:hAnsiTheme="minorHAnsi"/>
          <w:sz w:val="22"/>
          <w:szCs w:val="22"/>
          <w:lang w:val="en-US"/>
        </w:rPr>
        <w:t>iSpring</w:t>
      </w:r>
      <w:r w:rsidRPr="000D24A8">
        <w:rPr>
          <w:rFonts w:asciiTheme="minorHAnsi" w:hAnsiTheme="minorHAnsi"/>
          <w:sz w:val="22"/>
          <w:szCs w:val="22"/>
        </w:rPr>
        <w:t xml:space="preserve"> </w:t>
      </w:r>
      <w:r w:rsidRPr="000D24A8">
        <w:rPr>
          <w:rFonts w:asciiTheme="minorHAnsi" w:hAnsiTheme="minorHAnsi"/>
          <w:sz w:val="22"/>
          <w:szCs w:val="22"/>
          <w:lang w:val="en-US"/>
        </w:rPr>
        <w:t>Learn</w:t>
      </w:r>
      <w:r w:rsidRPr="000D24A8">
        <w:rPr>
          <w:rFonts w:asciiTheme="minorHAnsi" w:hAnsiTheme="minorHAnsi"/>
          <w:sz w:val="22"/>
          <w:szCs w:val="22"/>
        </w:rPr>
        <w:t>.</w:t>
      </w:r>
    </w:p>
    <w:p w:rsidR="009A269F" w:rsidRPr="000D24A8" w:rsidRDefault="009A269F" w:rsidP="009A269F">
      <w:pPr>
        <w:ind w:firstLine="708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>Слушатели проходят дистанционно лекционно-тематический</w:t>
      </w:r>
      <w:r w:rsidR="00C00C3D">
        <w:rPr>
          <w:rFonts w:asciiTheme="minorHAnsi" w:hAnsiTheme="minorHAnsi"/>
          <w:sz w:val="22"/>
          <w:szCs w:val="22"/>
        </w:rPr>
        <w:t xml:space="preserve"> </w:t>
      </w:r>
      <w:r w:rsidRPr="000D24A8">
        <w:rPr>
          <w:rFonts w:asciiTheme="minorHAnsi" w:hAnsiTheme="minorHAnsi"/>
          <w:sz w:val="22"/>
          <w:szCs w:val="22"/>
        </w:rPr>
        <w:t xml:space="preserve"> </w:t>
      </w:r>
      <w:r w:rsidR="00C00C3D" w:rsidRPr="009C5DA3">
        <w:rPr>
          <w:rFonts w:asciiTheme="minorHAnsi" w:hAnsiTheme="minorHAnsi"/>
          <w:sz w:val="22"/>
          <w:szCs w:val="22"/>
        </w:rPr>
        <w:t xml:space="preserve">план </w:t>
      </w:r>
      <w:r w:rsidR="009C5DA3" w:rsidRPr="009C5DA3">
        <w:rPr>
          <w:rFonts w:asciiTheme="minorHAnsi" w:hAnsiTheme="minorHAnsi"/>
          <w:sz w:val="22"/>
          <w:szCs w:val="22"/>
        </w:rPr>
        <w:t>(восем</w:t>
      </w:r>
      <w:r w:rsidR="00EF563B" w:rsidRPr="009C5DA3">
        <w:rPr>
          <w:rFonts w:asciiTheme="minorHAnsi" w:hAnsiTheme="minorHAnsi"/>
          <w:sz w:val="22"/>
          <w:szCs w:val="22"/>
        </w:rPr>
        <w:t xml:space="preserve">ь </w:t>
      </w:r>
      <w:r w:rsidR="00C00C3D" w:rsidRPr="009C5DA3">
        <w:rPr>
          <w:rFonts w:asciiTheme="minorHAnsi" w:hAnsiTheme="minorHAnsi"/>
          <w:sz w:val="22"/>
          <w:szCs w:val="22"/>
        </w:rPr>
        <w:t>лекций</w:t>
      </w:r>
      <w:r w:rsidRPr="009C5DA3">
        <w:rPr>
          <w:rFonts w:asciiTheme="minorHAnsi" w:hAnsiTheme="minorHAnsi"/>
          <w:sz w:val="22"/>
          <w:szCs w:val="22"/>
        </w:rPr>
        <w:t>).</w:t>
      </w:r>
      <w:r w:rsidRPr="000D24A8">
        <w:rPr>
          <w:rFonts w:asciiTheme="minorHAnsi" w:hAnsiTheme="minorHAnsi"/>
          <w:sz w:val="22"/>
          <w:szCs w:val="22"/>
        </w:rPr>
        <w:t xml:space="preserve"> По окончании каждого модуля осуществляется промежуточный контроль, путем сдачи промежуточного  дистанционного тестирования </w:t>
      </w:r>
      <w:r w:rsidRPr="00266AB5">
        <w:rPr>
          <w:rFonts w:asciiTheme="minorHAnsi" w:hAnsiTheme="minorHAnsi"/>
          <w:sz w:val="22"/>
          <w:szCs w:val="22"/>
        </w:rPr>
        <w:t>(</w:t>
      </w:r>
      <w:r w:rsidR="009C5DA3">
        <w:rPr>
          <w:rFonts w:asciiTheme="minorHAnsi" w:hAnsiTheme="minorHAnsi"/>
          <w:sz w:val="22"/>
          <w:szCs w:val="22"/>
        </w:rPr>
        <w:t>восем</w:t>
      </w:r>
      <w:r w:rsidR="00CE39E2" w:rsidRPr="00266AB5">
        <w:rPr>
          <w:rFonts w:asciiTheme="minorHAnsi" w:hAnsiTheme="minorHAnsi"/>
          <w:sz w:val="22"/>
          <w:szCs w:val="22"/>
        </w:rPr>
        <w:t xml:space="preserve">ь </w:t>
      </w:r>
      <w:r w:rsidRPr="00266AB5">
        <w:rPr>
          <w:rFonts w:asciiTheme="minorHAnsi" w:hAnsiTheme="minorHAnsi"/>
          <w:sz w:val="22"/>
          <w:szCs w:val="22"/>
        </w:rPr>
        <w:t>проверочных</w:t>
      </w:r>
      <w:r w:rsidRPr="000D24A8">
        <w:rPr>
          <w:rFonts w:asciiTheme="minorHAnsi" w:hAnsiTheme="minorHAnsi"/>
          <w:sz w:val="22"/>
          <w:szCs w:val="22"/>
        </w:rPr>
        <w:t xml:space="preserve"> тестов).</w:t>
      </w:r>
    </w:p>
    <w:p w:rsidR="009A269F" w:rsidRPr="000D24A8" w:rsidRDefault="009A269F" w:rsidP="009A269F">
      <w:pPr>
        <w:ind w:firstLine="708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 xml:space="preserve">Слушатели самостоятельно определяют свою готовность к тестированию. Для прохождения тестирования слушателю предоставляется </w:t>
      </w:r>
      <w:r w:rsidR="00CE39E2">
        <w:rPr>
          <w:rFonts w:asciiTheme="minorHAnsi" w:hAnsiTheme="minorHAnsi"/>
          <w:sz w:val="22"/>
          <w:szCs w:val="22"/>
        </w:rPr>
        <w:t>6</w:t>
      </w:r>
      <w:r w:rsidR="00C00C3D">
        <w:rPr>
          <w:rFonts w:asciiTheme="minorHAnsi" w:hAnsiTheme="minorHAnsi"/>
          <w:sz w:val="22"/>
          <w:szCs w:val="22"/>
        </w:rPr>
        <w:t>0 минут. Правильные</w:t>
      </w:r>
      <w:r w:rsidRPr="000D24A8">
        <w:rPr>
          <w:rFonts w:asciiTheme="minorHAnsi" w:hAnsiTheme="minorHAnsi"/>
          <w:sz w:val="22"/>
          <w:szCs w:val="22"/>
        </w:rPr>
        <w:t xml:space="preserve"> ответ</w:t>
      </w:r>
      <w:r w:rsidR="00C00C3D">
        <w:rPr>
          <w:rFonts w:asciiTheme="minorHAnsi" w:hAnsiTheme="minorHAnsi"/>
          <w:sz w:val="22"/>
          <w:szCs w:val="22"/>
        </w:rPr>
        <w:t>ы</w:t>
      </w:r>
      <w:r w:rsidRPr="000D24A8">
        <w:rPr>
          <w:rFonts w:asciiTheme="minorHAnsi" w:hAnsiTheme="minorHAnsi"/>
          <w:sz w:val="22"/>
          <w:szCs w:val="22"/>
        </w:rPr>
        <w:t xml:space="preserve"> слушатель выбирает из предложенных вариантов. Результат выполнения теста оценивается в процентах</w:t>
      </w:r>
      <w:r w:rsidR="00C00C3D">
        <w:rPr>
          <w:rFonts w:asciiTheme="minorHAnsi" w:hAnsiTheme="minorHAnsi"/>
          <w:sz w:val="22"/>
          <w:szCs w:val="22"/>
        </w:rPr>
        <w:t xml:space="preserve"> (баллах)</w:t>
      </w:r>
      <w:r w:rsidRPr="000D24A8">
        <w:rPr>
          <w:rFonts w:asciiTheme="minorHAnsi" w:hAnsiTheme="minorHAnsi"/>
          <w:sz w:val="22"/>
          <w:szCs w:val="22"/>
        </w:rPr>
        <w:t>. Проходной бал теста составляет 85 баллов (85%) от общего количества вопросов. Для успешной сдачи зачета слушатели должны набрать не менее</w:t>
      </w:r>
      <w:proofErr w:type="gramStart"/>
      <w:r w:rsidRPr="000D24A8">
        <w:rPr>
          <w:rFonts w:asciiTheme="minorHAnsi" w:hAnsiTheme="minorHAnsi"/>
          <w:sz w:val="22"/>
          <w:szCs w:val="22"/>
        </w:rPr>
        <w:t>,</w:t>
      </w:r>
      <w:proofErr w:type="gramEnd"/>
      <w:r w:rsidRPr="000D24A8">
        <w:rPr>
          <w:rFonts w:asciiTheme="minorHAnsi" w:hAnsiTheme="minorHAnsi"/>
          <w:sz w:val="22"/>
          <w:szCs w:val="22"/>
        </w:rPr>
        <w:t xml:space="preserve"> чем 85 баллов правильных ответов на тест. </w:t>
      </w:r>
    </w:p>
    <w:p w:rsidR="00D4389F" w:rsidRDefault="005322F7" w:rsidP="00D4389F">
      <w:pPr>
        <w:ind w:firstLine="708"/>
        <w:rPr>
          <w:rFonts w:asciiTheme="minorHAnsi" w:hAnsiTheme="minorHAnsi"/>
          <w:sz w:val="22"/>
          <w:szCs w:val="22"/>
        </w:rPr>
      </w:pPr>
      <w:r w:rsidRPr="00016E28">
        <w:rPr>
          <w:rFonts w:asciiTheme="minorHAnsi" w:hAnsiTheme="minorHAnsi"/>
          <w:sz w:val="22"/>
          <w:szCs w:val="22"/>
        </w:rPr>
        <w:t>Успешно прошедшим дистанционное обучение  проводятся очно практические занятия</w:t>
      </w:r>
      <w:r>
        <w:rPr>
          <w:rFonts w:asciiTheme="minorHAnsi" w:hAnsiTheme="minorHAnsi"/>
          <w:sz w:val="22"/>
          <w:szCs w:val="22"/>
        </w:rPr>
        <w:t xml:space="preserve"> с отрывом от производства</w:t>
      </w:r>
      <w:r w:rsidRPr="00016E28">
        <w:rPr>
          <w:rFonts w:asciiTheme="minorHAnsi" w:hAnsiTheme="minorHAnsi"/>
          <w:sz w:val="22"/>
          <w:szCs w:val="22"/>
        </w:rPr>
        <w:t>.  Перед началом проведения практических занятий проводится промежуточный контроль  прохождения дистанционного курса путем проведения теста по пройденным темам. Практические занятия проводятся</w:t>
      </w:r>
      <w:r>
        <w:rPr>
          <w:rFonts w:asciiTheme="minorHAnsi" w:hAnsiTheme="minorHAnsi"/>
          <w:sz w:val="22"/>
          <w:szCs w:val="22"/>
        </w:rPr>
        <w:t>,</w:t>
      </w:r>
      <w:r w:rsidRPr="000D24A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с </w:t>
      </w:r>
      <w:r w:rsidRPr="000D24A8">
        <w:rPr>
          <w:rFonts w:asciiTheme="minorHAnsi" w:hAnsiTheme="minorHAnsi"/>
          <w:sz w:val="22"/>
          <w:szCs w:val="22"/>
        </w:rPr>
        <w:t>целью закрепления теоретических знаний и выработки у слушателей основных умений и навыков работы в ситуациях, максимально имитирующих реальные производственные процессы</w:t>
      </w:r>
      <w:r>
        <w:rPr>
          <w:rFonts w:asciiTheme="minorHAnsi" w:hAnsiTheme="minorHAnsi"/>
          <w:sz w:val="22"/>
          <w:szCs w:val="22"/>
        </w:rPr>
        <w:t xml:space="preserve">. </w:t>
      </w:r>
      <w:r w:rsidR="008E6B29">
        <w:rPr>
          <w:rFonts w:asciiTheme="minorHAnsi" w:hAnsiTheme="minorHAnsi"/>
          <w:sz w:val="22"/>
          <w:szCs w:val="22"/>
        </w:rPr>
        <w:t>Практические з</w:t>
      </w:r>
      <w:r w:rsidR="008E6B29" w:rsidRPr="008E6B29">
        <w:rPr>
          <w:rFonts w:asciiTheme="minorHAnsi" w:hAnsiTheme="minorHAnsi"/>
          <w:sz w:val="22"/>
          <w:szCs w:val="22"/>
        </w:rPr>
        <w:t xml:space="preserve">анятия проводятся в учебных кабинетах </w:t>
      </w:r>
      <w:r w:rsidR="008E6B29">
        <w:rPr>
          <w:rFonts w:asciiTheme="minorHAnsi" w:hAnsiTheme="minorHAnsi"/>
          <w:sz w:val="22"/>
          <w:szCs w:val="22"/>
        </w:rPr>
        <w:t xml:space="preserve"> Учебного центра АО «РАМПОРТ АК» </w:t>
      </w:r>
      <w:r w:rsidR="008E6B29" w:rsidRPr="008E6B29">
        <w:rPr>
          <w:rFonts w:asciiTheme="minorHAnsi" w:hAnsiTheme="minorHAnsi"/>
          <w:sz w:val="22"/>
          <w:szCs w:val="22"/>
        </w:rPr>
        <w:t>с использованием плакатов, схем, слайдов, графического материала на классных досках, а также с использованием видеофильмов и компьютерных програм</w:t>
      </w:r>
      <w:r w:rsidR="002206A4">
        <w:rPr>
          <w:rFonts w:asciiTheme="minorHAnsi" w:hAnsiTheme="minorHAnsi"/>
          <w:sz w:val="22"/>
          <w:szCs w:val="22"/>
        </w:rPr>
        <w:t>м по обучению и контролю знаний</w:t>
      </w:r>
      <w:r w:rsidR="008E6B29" w:rsidRPr="008E6B29">
        <w:rPr>
          <w:rFonts w:asciiTheme="minorHAnsi" w:hAnsiTheme="minorHAnsi"/>
          <w:sz w:val="22"/>
          <w:szCs w:val="22"/>
        </w:rPr>
        <w:t xml:space="preserve">, оборудования и других </w:t>
      </w:r>
      <w:r w:rsidR="002206A4">
        <w:rPr>
          <w:rFonts w:asciiTheme="minorHAnsi" w:hAnsiTheme="minorHAnsi"/>
          <w:sz w:val="22"/>
          <w:szCs w:val="22"/>
        </w:rPr>
        <w:t>технических средств обучения</w:t>
      </w:r>
      <w:r w:rsidR="009A269F" w:rsidRPr="000D24A8">
        <w:rPr>
          <w:rFonts w:asciiTheme="minorHAnsi" w:hAnsiTheme="minorHAnsi"/>
          <w:sz w:val="22"/>
          <w:szCs w:val="22"/>
        </w:rPr>
        <w:t>.</w:t>
      </w:r>
      <w:r w:rsidR="009A269F" w:rsidRPr="000D24A8">
        <w:rPr>
          <w:sz w:val="20"/>
          <w:szCs w:val="20"/>
        </w:rPr>
        <w:t xml:space="preserve">  </w:t>
      </w:r>
      <w:r w:rsidR="00D4389F">
        <w:rPr>
          <w:rFonts w:asciiTheme="minorHAnsi" w:hAnsiTheme="minorHAnsi"/>
          <w:sz w:val="22"/>
          <w:szCs w:val="22"/>
        </w:rPr>
        <w:t>Итоговое занятие проводится</w:t>
      </w:r>
      <w:r w:rsidR="00D4389F" w:rsidRPr="001B2FDF">
        <w:t xml:space="preserve"> </w:t>
      </w:r>
      <w:r w:rsidR="00D4389F" w:rsidRPr="001B2FDF">
        <w:rPr>
          <w:rFonts w:asciiTheme="minorHAnsi" w:hAnsiTheme="minorHAnsi"/>
          <w:sz w:val="22"/>
          <w:szCs w:val="22"/>
        </w:rPr>
        <w:t>под руководством преподавателя</w:t>
      </w:r>
      <w:r w:rsidR="00D4389F">
        <w:rPr>
          <w:rFonts w:asciiTheme="minorHAnsi" w:hAnsiTheme="minorHAnsi"/>
          <w:sz w:val="22"/>
          <w:szCs w:val="22"/>
        </w:rPr>
        <w:t xml:space="preserve"> в форме обсуждения,</w:t>
      </w:r>
      <w:r w:rsidR="00D4389F" w:rsidRPr="001B2FDF">
        <w:rPr>
          <w:rFonts w:asciiTheme="minorHAnsi" w:hAnsiTheme="minorHAnsi"/>
          <w:sz w:val="22"/>
          <w:szCs w:val="22"/>
        </w:rPr>
        <w:t xml:space="preserve"> в режиме "вопрос-ответ".</w:t>
      </w:r>
    </w:p>
    <w:p w:rsidR="009A269F" w:rsidRDefault="009A269F" w:rsidP="008E6B29">
      <w:pPr>
        <w:ind w:firstLine="708"/>
        <w:rPr>
          <w:sz w:val="20"/>
          <w:szCs w:val="20"/>
        </w:rPr>
      </w:pPr>
      <w:r w:rsidRPr="000D24A8">
        <w:rPr>
          <w:sz w:val="20"/>
          <w:szCs w:val="20"/>
        </w:rPr>
        <w:t xml:space="preserve">        </w:t>
      </w:r>
    </w:p>
    <w:p w:rsidR="009F6C11" w:rsidRDefault="009F6C11" w:rsidP="00F32866">
      <w:pPr>
        <w:ind w:firstLine="708"/>
        <w:rPr>
          <w:rFonts w:asciiTheme="minorHAnsi" w:hAnsiTheme="minorHAnsi"/>
          <w:sz w:val="22"/>
          <w:szCs w:val="22"/>
        </w:rPr>
      </w:pPr>
    </w:p>
    <w:p w:rsidR="00F32866" w:rsidRPr="00F32866" w:rsidRDefault="00F32866" w:rsidP="00F32866">
      <w:pPr>
        <w:ind w:firstLine="708"/>
        <w:rPr>
          <w:rFonts w:asciiTheme="minorHAnsi" w:hAnsiTheme="minorHAnsi"/>
          <w:sz w:val="22"/>
          <w:szCs w:val="22"/>
        </w:rPr>
      </w:pPr>
      <w:r w:rsidRPr="00F32866">
        <w:rPr>
          <w:rFonts w:asciiTheme="minorHAnsi" w:hAnsiTheme="minorHAnsi"/>
          <w:sz w:val="22"/>
          <w:szCs w:val="22"/>
        </w:rPr>
        <w:t xml:space="preserve">Продолжительность академического часа 45 минут. Учебные часы, как правило, спарены. </w:t>
      </w:r>
    </w:p>
    <w:p w:rsidR="00F32866" w:rsidRPr="00F32866" w:rsidRDefault="00F32866" w:rsidP="00F32866">
      <w:pPr>
        <w:ind w:firstLine="708"/>
        <w:rPr>
          <w:rFonts w:asciiTheme="minorHAnsi" w:hAnsiTheme="minorHAnsi"/>
          <w:sz w:val="22"/>
          <w:szCs w:val="22"/>
        </w:rPr>
      </w:pPr>
      <w:r w:rsidRPr="00F32866">
        <w:rPr>
          <w:rFonts w:asciiTheme="minorHAnsi" w:hAnsiTheme="minorHAnsi"/>
          <w:sz w:val="22"/>
          <w:szCs w:val="22"/>
        </w:rPr>
        <w:t>Расписание занятий составляется спаренными академическими часами (парами) по 1</w:t>
      </w:r>
      <w:r>
        <w:rPr>
          <w:rFonts w:asciiTheme="minorHAnsi" w:hAnsiTheme="minorHAnsi"/>
          <w:sz w:val="22"/>
          <w:szCs w:val="22"/>
        </w:rPr>
        <w:t xml:space="preserve"> </w:t>
      </w:r>
      <w:r w:rsidRPr="00F32866">
        <w:rPr>
          <w:rFonts w:asciiTheme="minorHAnsi" w:hAnsiTheme="minorHAnsi"/>
          <w:sz w:val="22"/>
          <w:szCs w:val="22"/>
        </w:rPr>
        <w:t>час.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32866">
        <w:rPr>
          <w:rFonts w:asciiTheme="minorHAnsi" w:hAnsiTheme="minorHAnsi"/>
          <w:sz w:val="22"/>
          <w:szCs w:val="22"/>
        </w:rPr>
        <w:t>30мин. Перерыв между учебными парами 15 мин. Продолжительность занятий составляет до 8 академических часов в день.</w:t>
      </w:r>
    </w:p>
    <w:p w:rsidR="009A269F" w:rsidRDefault="009A269F" w:rsidP="009A269F">
      <w:pPr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>Выбор методов обучения для каждого занятия определяется преподавателем в соответствии с составом и уровнем подготовленности слушателей, степенью сложности излагаемого материала, наличием технических средств обучения, местом и продолжительностью проведения занятий.</w:t>
      </w:r>
    </w:p>
    <w:p w:rsidR="009A269F" w:rsidRDefault="009A269F" w:rsidP="009A269F">
      <w:pPr>
        <w:rPr>
          <w:rFonts w:asciiTheme="minorHAnsi" w:hAnsiTheme="minorHAnsi"/>
          <w:sz w:val="22"/>
          <w:szCs w:val="22"/>
        </w:rPr>
      </w:pPr>
      <w:proofErr w:type="gramStart"/>
      <w:r w:rsidRPr="000D24A8">
        <w:rPr>
          <w:rFonts w:asciiTheme="minorHAnsi" w:hAnsiTheme="minorHAnsi"/>
          <w:sz w:val="22"/>
          <w:szCs w:val="22"/>
        </w:rPr>
        <w:t xml:space="preserve">Изложение материала ведется в форме, доступной для понимания, соблюдается единство терминологии, определений и условных обозначений, соответствующих действующим нормативно </w:t>
      </w:r>
      <w:r w:rsidRPr="000D24A8">
        <w:rPr>
          <w:rFonts w:asciiTheme="minorHAnsi" w:hAnsiTheme="minorHAnsi"/>
          <w:sz w:val="22"/>
          <w:szCs w:val="22"/>
        </w:rPr>
        <w:lastRenderedPageBreak/>
        <w:t>правовых актам.</w:t>
      </w:r>
      <w:proofErr w:type="gramEnd"/>
      <w:r w:rsidRPr="000D24A8">
        <w:rPr>
          <w:rFonts w:asciiTheme="minorHAnsi" w:hAnsiTheme="minorHAnsi"/>
          <w:sz w:val="22"/>
          <w:szCs w:val="22"/>
        </w:rPr>
        <w:t xml:space="preserve"> </w:t>
      </w:r>
      <w:r w:rsidR="00F32866" w:rsidRPr="00F32866">
        <w:rPr>
          <w:rFonts w:asciiTheme="minorHAnsi" w:hAnsiTheme="minorHAnsi"/>
          <w:sz w:val="22"/>
          <w:szCs w:val="22"/>
        </w:rPr>
        <w:t xml:space="preserve">В ходе занятий преподаватель обязан увязывать новый материал с ранее </w:t>
      </w:r>
      <w:proofErr w:type="gramStart"/>
      <w:r w:rsidR="00F32866" w:rsidRPr="00F32866">
        <w:rPr>
          <w:rFonts w:asciiTheme="minorHAnsi" w:hAnsiTheme="minorHAnsi"/>
          <w:sz w:val="22"/>
          <w:szCs w:val="22"/>
        </w:rPr>
        <w:t>изученным</w:t>
      </w:r>
      <w:proofErr w:type="gramEnd"/>
      <w:r w:rsidR="00F32866" w:rsidRPr="00F32866">
        <w:rPr>
          <w:rFonts w:asciiTheme="minorHAnsi" w:hAnsiTheme="minorHAnsi"/>
          <w:sz w:val="22"/>
          <w:szCs w:val="22"/>
        </w:rPr>
        <w:t>, дополнять основные положения примерами из практики, соблюдать логическую последовательность изложения, проверять и оценивать усвоение материала.</w:t>
      </w:r>
    </w:p>
    <w:p w:rsidR="00C66C6D" w:rsidRPr="000D24A8" w:rsidRDefault="00C66C6D" w:rsidP="009A269F">
      <w:pPr>
        <w:rPr>
          <w:rFonts w:asciiTheme="minorHAnsi" w:hAnsiTheme="minorHAnsi"/>
          <w:sz w:val="22"/>
          <w:szCs w:val="22"/>
        </w:rPr>
      </w:pPr>
      <w:r w:rsidRPr="00C66C6D">
        <w:rPr>
          <w:rFonts w:asciiTheme="minorHAnsi" w:hAnsiTheme="minorHAnsi"/>
          <w:sz w:val="22"/>
          <w:szCs w:val="22"/>
        </w:rPr>
        <w:t xml:space="preserve">Для реализации требований </w:t>
      </w:r>
      <w:r>
        <w:rPr>
          <w:rFonts w:asciiTheme="minorHAnsi" w:hAnsiTheme="minorHAnsi"/>
          <w:sz w:val="22"/>
          <w:szCs w:val="22"/>
        </w:rPr>
        <w:t>к практической</w:t>
      </w:r>
      <w:r w:rsidRPr="00C66C6D">
        <w:rPr>
          <w:rFonts w:asciiTheme="minorHAnsi" w:hAnsiTheme="minorHAnsi"/>
          <w:sz w:val="22"/>
          <w:szCs w:val="22"/>
        </w:rPr>
        <w:t xml:space="preserve"> подготовке данной Программы используются возможности учебных кабинетов оборудованных учебной мебелью, учебной доской, информационными стендами, плакатами и схемами, компьютерами и видеопроекторами и т.п.</w:t>
      </w:r>
    </w:p>
    <w:p w:rsidR="009A269F" w:rsidRDefault="009A269F" w:rsidP="009A269F">
      <w:pPr>
        <w:ind w:firstLine="708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 xml:space="preserve">Слушатели, успешно освоившие все </w:t>
      </w:r>
      <w:r w:rsidR="00203154">
        <w:rPr>
          <w:rFonts w:asciiTheme="minorHAnsi" w:hAnsiTheme="minorHAnsi"/>
          <w:sz w:val="22"/>
          <w:szCs w:val="22"/>
        </w:rPr>
        <w:t>темы (</w:t>
      </w:r>
      <w:r w:rsidRPr="000D24A8">
        <w:rPr>
          <w:rFonts w:asciiTheme="minorHAnsi" w:hAnsiTheme="minorHAnsi"/>
          <w:sz w:val="22"/>
          <w:szCs w:val="22"/>
        </w:rPr>
        <w:t>модули</w:t>
      </w:r>
      <w:r w:rsidR="00203154">
        <w:rPr>
          <w:rFonts w:asciiTheme="minorHAnsi" w:hAnsiTheme="minorHAnsi"/>
          <w:sz w:val="22"/>
          <w:szCs w:val="22"/>
        </w:rPr>
        <w:t>)</w:t>
      </w:r>
      <w:r w:rsidRPr="000D24A8">
        <w:rPr>
          <w:rFonts w:asciiTheme="minorHAnsi" w:hAnsiTheme="minorHAnsi"/>
          <w:sz w:val="22"/>
          <w:szCs w:val="22"/>
        </w:rPr>
        <w:t xml:space="preserve"> учебно-тематического плана, допускаются к итоговой аттестации. </w:t>
      </w:r>
    </w:p>
    <w:p w:rsidR="00ED53DB" w:rsidRPr="000D24A8" w:rsidRDefault="00ED53DB" w:rsidP="009A269F">
      <w:pPr>
        <w:ind w:firstLine="708"/>
        <w:rPr>
          <w:rFonts w:asciiTheme="minorHAnsi" w:hAnsiTheme="minorHAnsi"/>
          <w:sz w:val="22"/>
          <w:szCs w:val="22"/>
        </w:rPr>
      </w:pPr>
    </w:p>
    <w:p w:rsidR="009A269F" w:rsidRPr="00D96486" w:rsidRDefault="009A269F" w:rsidP="009A269F">
      <w:pPr>
        <w:spacing w:before="108" w:after="108"/>
        <w:ind w:firstLine="0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D96486">
        <w:rPr>
          <w:rFonts w:asciiTheme="minorHAnsi" w:hAnsiTheme="minorHAnsi"/>
          <w:b/>
          <w:bCs/>
          <w:sz w:val="22"/>
          <w:szCs w:val="22"/>
        </w:rPr>
        <w:t>Ф</w:t>
      </w:r>
      <w:r w:rsidR="00972C69">
        <w:rPr>
          <w:rFonts w:asciiTheme="minorHAnsi" w:hAnsiTheme="minorHAnsi"/>
          <w:b/>
          <w:bCs/>
          <w:sz w:val="22"/>
          <w:szCs w:val="22"/>
        </w:rPr>
        <w:t>ОРМЫ АТТЕСТАЦИИ</w:t>
      </w:r>
    </w:p>
    <w:p w:rsidR="001A7868" w:rsidRDefault="001A7868" w:rsidP="009A269F">
      <w:pPr>
        <w:ind w:firstLine="708"/>
        <w:rPr>
          <w:rFonts w:asciiTheme="minorHAnsi" w:hAnsiTheme="minorHAnsi"/>
          <w:sz w:val="22"/>
          <w:szCs w:val="22"/>
        </w:rPr>
      </w:pPr>
      <w:r w:rsidRPr="001A7868">
        <w:rPr>
          <w:rFonts w:asciiTheme="minorHAnsi" w:hAnsiTheme="minorHAnsi"/>
          <w:sz w:val="22"/>
          <w:szCs w:val="22"/>
        </w:rPr>
        <w:t>Под аттестацией следует понимать процедуру установления факта и степ</w:t>
      </w:r>
      <w:r>
        <w:rPr>
          <w:rFonts w:asciiTheme="minorHAnsi" w:hAnsiTheme="minorHAnsi"/>
          <w:sz w:val="22"/>
          <w:szCs w:val="22"/>
        </w:rPr>
        <w:t>ени усвоения слушателями програ</w:t>
      </w:r>
      <w:r w:rsidRPr="001A7868">
        <w:rPr>
          <w:rFonts w:asciiTheme="minorHAnsi" w:hAnsiTheme="minorHAnsi"/>
          <w:sz w:val="22"/>
          <w:szCs w:val="22"/>
        </w:rPr>
        <w:t>ммного материала путем сравнения уровня их знаний и умений с требованиями настоящей Программы.</w:t>
      </w:r>
    </w:p>
    <w:p w:rsidR="001A7868" w:rsidRPr="001A7868" w:rsidRDefault="001A7868" w:rsidP="001A7868">
      <w:pPr>
        <w:ind w:firstLine="708"/>
        <w:rPr>
          <w:rFonts w:asciiTheme="minorHAnsi" w:hAnsiTheme="minorHAnsi"/>
          <w:sz w:val="22"/>
          <w:szCs w:val="22"/>
        </w:rPr>
      </w:pPr>
      <w:r w:rsidRPr="001A7868">
        <w:rPr>
          <w:rFonts w:asciiTheme="minorHAnsi" w:hAnsiTheme="minorHAnsi"/>
          <w:sz w:val="22"/>
          <w:szCs w:val="22"/>
        </w:rPr>
        <w:t>Целями проведения итоговой аттестации являются:</w:t>
      </w:r>
    </w:p>
    <w:p w:rsidR="001A7868" w:rsidRPr="001A7868" w:rsidRDefault="001A7868" w:rsidP="001A7868">
      <w:pPr>
        <w:ind w:firstLine="708"/>
        <w:rPr>
          <w:rFonts w:asciiTheme="minorHAnsi" w:hAnsiTheme="minorHAnsi"/>
          <w:sz w:val="22"/>
          <w:szCs w:val="22"/>
        </w:rPr>
      </w:pPr>
      <w:r w:rsidRPr="001A7868">
        <w:rPr>
          <w:rFonts w:asciiTheme="minorHAnsi" w:hAnsiTheme="minorHAnsi"/>
          <w:sz w:val="22"/>
          <w:szCs w:val="22"/>
        </w:rPr>
        <w:t>- объективное установление фактического уровня освоения учебных разделов и достижения результатов освоения образовательной программы в целом;</w:t>
      </w:r>
    </w:p>
    <w:p w:rsidR="001A7868" w:rsidRPr="001A7868" w:rsidRDefault="001A7868" w:rsidP="001A7868">
      <w:pPr>
        <w:ind w:firstLine="708"/>
        <w:rPr>
          <w:rFonts w:asciiTheme="minorHAnsi" w:hAnsiTheme="minorHAnsi"/>
          <w:sz w:val="22"/>
          <w:szCs w:val="22"/>
        </w:rPr>
      </w:pPr>
      <w:r w:rsidRPr="001A7868">
        <w:rPr>
          <w:rFonts w:asciiTheme="minorHAnsi" w:hAnsiTheme="minorHAnsi"/>
          <w:sz w:val="22"/>
          <w:szCs w:val="22"/>
        </w:rPr>
        <w:t xml:space="preserve">- соотнесение этого уровня с квалификационными требованиями специалиста; </w:t>
      </w:r>
    </w:p>
    <w:p w:rsidR="001A7868" w:rsidRPr="001A7868" w:rsidRDefault="001A7868" w:rsidP="001A7868">
      <w:pPr>
        <w:ind w:firstLine="708"/>
        <w:rPr>
          <w:rFonts w:asciiTheme="minorHAnsi" w:hAnsiTheme="minorHAnsi"/>
          <w:sz w:val="22"/>
          <w:szCs w:val="22"/>
        </w:rPr>
      </w:pPr>
      <w:r w:rsidRPr="001A7868">
        <w:rPr>
          <w:rFonts w:asciiTheme="minorHAnsi" w:hAnsiTheme="minorHAnsi"/>
          <w:sz w:val="22"/>
          <w:szCs w:val="22"/>
        </w:rPr>
        <w:t>- оценка достижений конкретного слушателя, позволяющая выявить пробелы в освоении им учебной программы и учитывать индивидуальные потребности слушателя в осуществлении образовательной деятельности;</w:t>
      </w:r>
    </w:p>
    <w:p w:rsidR="001A7868" w:rsidRPr="001A7868" w:rsidRDefault="001A7868" w:rsidP="001A7868">
      <w:pPr>
        <w:ind w:firstLine="708"/>
        <w:rPr>
          <w:rFonts w:asciiTheme="minorHAnsi" w:hAnsiTheme="minorHAnsi"/>
          <w:sz w:val="22"/>
          <w:szCs w:val="22"/>
        </w:rPr>
      </w:pPr>
      <w:r w:rsidRPr="001A7868">
        <w:rPr>
          <w:rFonts w:asciiTheme="minorHAnsi" w:hAnsiTheme="minorHAnsi"/>
          <w:sz w:val="22"/>
          <w:szCs w:val="22"/>
        </w:rPr>
        <w:t>- оценка динамики индивидуальных образовательных достижений, продвижения в достижении планируемых результатов освоения программы;</w:t>
      </w:r>
    </w:p>
    <w:p w:rsidR="001A7868" w:rsidRPr="001A7868" w:rsidRDefault="001A7868" w:rsidP="001A7868">
      <w:pPr>
        <w:ind w:firstLine="708"/>
        <w:rPr>
          <w:rFonts w:asciiTheme="minorHAnsi" w:hAnsiTheme="minorHAnsi"/>
          <w:sz w:val="22"/>
          <w:szCs w:val="22"/>
        </w:rPr>
      </w:pPr>
      <w:r w:rsidRPr="001A7868">
        <w:rPr>
          <w:rFonts w:asciiTheme="minorHAnsi" w:hAnsiTheme="minorHAnsi"/>
          <w:sz w:val="22"/>
          <w:szCs w:val="22"/>
        </w:rPr>
        <w:t>- контроль выполнения учебных разделов Программы и учебного плана в целом.</w:t>
      </w:r>
    </w:p>
    <w:p w:rsidR="009A269F" w:rsidRPr="000D24A8" w:rsidRDefault="009A269F" w:rsidP="009A269F">
      <w:pPr>
        <w:ind w:firstLine="708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>Итоговая аттестация проводится путем объективной и независимой оценки качества подготовки слушателей</w:t>
      </w:r>
      <w:r w:rsidR="001A7868">
        <w:rPr>
          <w:rFonts w:asciiTheme="minorHAnsi" w:hAnsiTheme="minorHAnsi"/>
          <w:sz w:val="22"/>
          <w:szCs w:val="22"/>
        </w:rPr>
        <w:t xml:space="preserve"> тем преподавателем, который проводил занятия</w:t>
      </w:r>
      <w:r w:rsidRPr="000D24A8">
        <w:rPr>
          <w:rFonts w:asciiTheme="minorHAnsi" w:hAnsiTheme="minorHAnsi"/>
          <w:sz w:val="22"/>
          <w:szCs w:val="22"/>
        </w:rPr>
        <w:t>.  К итоговой аттестации допускаются слушатели, освоившие программу в полном объеме.</w:t>
      </w:r>
    </w:p>
    <w:p w:rsidR="002664F8" w:rsidRDefault="009A269F" w:rsidP="009A269F">
      <w:pPr>
        <w:ind w:firstLine="708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 xml:space="preserve">Аттестация проходит </w:t>
      </w:r>
      <w:r w:rsidR="002664F8">
        <w:rPr>
          <w:rFonts w:asciiTheme="minorHAnsi" w:hAnsiTheme="minorHAnsi"/>
          <w:sz w:val="22"/>
          <w:szCs w:val="22"/>
        </w:rPr>
        <w:t>путем тестирования</w:t>
      </w:r>
      <w:r w:rsidRPr="000D24A8">
        <w:rPr>
          <w:rFonts w:asciiTheme="minorHAnsi" w:hAnsiTheme="minorHAnsi"/>
          <w:sz w:val="22"/>
          <w:szCs w:val="22"/>
        </w:rPr>
        <w:t xml:space="preserve">. </w:t>
      </w:r>
      <w:r w:rsidR="002664F8" w:rsidRPr="002664F8">
        <w:rPr>
          <w:rFonts w:asciiTheme="minorHAnsi" w:hAnsiTheme="minorHAnsi"/>
          <w:sz w:val="22"/>
          <w:szCs w:val="22"/>
        </w:rPr>
        <w:t>Для успешной сдачи</w:t>
      </w:r>
      <w:r w:rsidR="002664F8">
        <w:rPr>
          <w:rFonts w:asciiTheme="minorHAnsi" w:hAnsiTheme="minorHAnsi"/>
          <w:sz w:val="22"/>
          <w:szCs w:val="22"/>
        </w:rPr>
        <w:t xml:space="preserve"> аттестации</w:t>
      </w:r>
      <w:r w:rsidR="002664F8" w:rsidRPr="002664F8">
        <w:rPr>
          <w:rFonts w:asciiTheme="minorHAnsi" w:hAnsiTheme="minorHAnsi"/>
          <w:sz w:val="22"/>
          <w:szCs w:val="22"/>
        </w:rPr>
        <w:t xml:space="preserve"> слушатели должны набрать не менее</w:t>
      </w:r>
      <w:proofErr w:type="gramStart"/>
      <w:r w:rsidR="002664F8" w:rsidRPr="002664F8">
        <w:rPr>
          <w:rFonts w:asciiTheme="minorHAnsi" w:hAnsiTheme="minorHAnsi"/>
          <w:sz w:val="22"/>
          <w:szCs w:val="22"/>
        </w:rPr>
        <w:t>,</w:t>
      </w:r>
      <w:proofErr w:type="gramEnd"/>
      <w:r w:rsidR="002664F8" w:rsidRPr="002664F8">
        <w:rPr>
          <w:rFonts w:asciiTheme="minorHAnsi" w:hAnsiTheme="minorHAnsi"/>
          <w:sz w:val="22"/>
          <w:szCs w:val="22"/>
        </w:rPr>
        <w:t xml:space="preserve"> чем 85 баллов (85%) правильных ответов на тест. </w:t>
      </w:r>
    </w:p>
    <w:p w:rsidR="009A269F" w:rsidRPr="000D24A8" w:rsidRDefault="009A269F" w:rsidP="009A269F">
      <w:pPr>
        <w:ind w:firstLine="708"/>
        <w:rPr>
          <w:rFonts w:asciiTheme="minorHAnsi" w:hAnsiTheme="minorHAnsi"/>
          <w:sz w:val="22"/>
          <w:szCs w:val="22"/>
        </w:rPr>
      </w:pPr>
      <w:r w:rsidRPr="000D24A8">
        <w:rPr>
          <w:rFonts w:asciiTheme="minorHAnsi" w:hAnsiTheme="minorHAnsi"/>
          <w:sz w:val="22"/>
          <w:szCs w:val="22"/>
        </w:rPr>
        <w:t>Форма итоговой аттестации – зачет.</w:t>
      </w:r>
    </w:p>
    <w:p w:rsidR="00E24202" w:rsidRDefault="00E24202" w:rsidP="00C6643F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24202">
        <w:rPr>
          <w:rFonts w:asciiTheme="minorHAnsi" w:eastAsia="Calibri" w:hAnsiTheme="minorHAnsi" w:cs="Times New Roman"/>
          <w:sz w:val="22"/>
          <w:szCs w:val="22"/>
          <w:lang w:eastAsia="en-US"/>
        </w:rPr>
        <w:t>После успешного прохождения подготовки по данной Программе и положительных результатов итоговой аттестации слушателям выдается документ установленного образца – Удостоверение о повышении квалификации.</w:t>
      </w:r>
    </w:p>
    <w:p w:rsidR="00E24202" w:rsidRPr="00C6643F" w:rsidRDefault="00E24202" w:rsidP="00E24202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C6643F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В случае неудовлетворительной сдачи аттестации, слушателю отводится время на подготовку. Повторная сдача аттестации разрешается не ранее, чем через 3 дня. </w:t>
      </w:r>
    </w:p>
    <w:p w:rsidR="00E24202" w:rsidRDefault="00E24202" w:rsidP="00C6643F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C6643F" w:rsidRPr="00C6643F" w:rsidRDefault="00C6643F" w:rsidP="00C6643F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C6643F">
        <w:rPr>
          <w:rFonts w:asciiTheme="minorHAnsi" w:eastAsia="Calibri" w:hAnsiTheme="minorHAnsi" w:cs="Times New Roman"/>
          <w:sz w:val="22"/>
          <w:szCs w:val="22"/>
          <w:lang w:eastAsia="en-US"/>
        </w:rPr>
        <w:t>Слушателям,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</w:t>
      </w:r>
      <w:r w:rsidR="00E2420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ограммы и (или) отчисленным из </w:t>
      </w:r>
      <w:r w:rsidRPr="00C6643F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УЦ, выдается справка об обучении или о периоде обучения. </w:t>
      </w:r>
    </w:p>
    <w:p w:rsidR="00C6643F" w:rsidRPr="00C6643F" w:rsidRDefault="00C6643F" w:rsidP="00C6643F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C6643F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Формы документов об обучении, выдаваемых по результатам </w:t>
      </w:r>
      <w:r w:rsidR="00E24202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прохождения обучения </w:t>
      </w:r>
      <w:r w:rsidRPr="00C6643F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определены </w:t>
      </w:r>
      <w:r w:rsidRPr="00155C40">
        <w:rPr>
          <w:rFonts w:asciiTheme="minorHAnsi" w:eastAsia="Calibri" w:hAnsiTheme="minorHAnsi" w:cs="Times New Roman"/>
          <w:sz w:val="22"/>
          <w:szCs w:val="22"/>
          <w:lang w:eastAsia="en-US"/>
        </w:rPr>
        <w:t>в</w:t>
      </w:r>
      <w:r w:rsidRPr="00155C40">
        <w:rPr>
          <w:rFonts w:asciiTheme="minorHAnsi" w:hAnsiTheme="minorHAnsi"/>
          <w:sz w:val="22"/>
          <w:szCs w:val="22"/>
        </w:rPr>
        <w:t xml:space="preserve"> </w:t>
      </w:r>
      <w:r w:rsidRPr="00155C40">
        <w:rPr>
          <w:rFonts w:asciiTheme="minorHAnsi" w:eastAsia="Calibri" w:hAnsiTheme="minorHAnsi" w:cs="Times New Roman"/>
          <w:sz w:val="22"/>
          <w:szCs w:val="22"/>
          <w:lang w:eastAsia="en-US"/>
        </w:rPr>
        <w:t>Положении о порядке оформления, выдачи и хранения документов о дополнительном профессиональном образовании и профессиональном обучен</w:t>
      </w:r>
      <w:proofErr w:type="gramStart"/>
      <w:r w:rsidRPr="00155C40">
        <w:rPr>
          <w:rFonts w:asciiTheme="minorHAnsi" w:eastAsia="Calibri" w:hAnsiTheme="minorHAnsi" w:cs="Times New Roman"/>
          <w:sz w:val="22"/>
          <w:szCs w:val="22"/>
          <w:lang w:eastAsia="en-US"/>
        </w:rPr>
        <w:t>ии АО</w:t>
      </w:r>
      <w:proofErr w:type="gramEnd"/>
      <w:r w:rsidRPr="00155C4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«РАПОРТ АК».</w:t>
      </w:r>
      <w:r w:rsidRPr="00C6643F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</w:p>
    <w:p w:rsidR="009A269F" w:rsidRDefault="009A269F" w:rsidP="009A269F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9A269F" w:rsidRDefault="009A269F" w:rsidP="009A269F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9A269F" w:rsidRDefault="009A269F" w:rsidP="009A269F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846E38" w:rsidRPr="00673BA0" w:rsidRDefault="00846E38" w:rsidP="008B3896">
      <w:pPr>
        <w:widowControl/>
        <w:ind w:left="5664" w:firstLine="708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846E38" w:rsidRDefault="00846E38" w:rsidP="003250FC">
      <w:pPr>
        <w:widowControl/>
        <w:ind w:firstLine="0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3250FC" w:rsidRDefault="003250FC" w:rsidP="003250FC">
      <w:pPr>
        <w:widowControl/>
        <w:ind w:firstLine="0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3250FC" w:rsidRDefault="003250FC" w:rsidP="003250FC">
      <w:pPr>
        <w:widowControl/>
        <w:ind w:firstLine="0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860A62" w:rsidRDefault="00860A62" w:rsidP="003250FC">
      <w:pPr>
        <w:widowControl/>
        <w:ind w:firstLine="0"/>
        <w:jc w:val="left"/>
        <w:rPr>
          <w:rFonts w:asciiTheme="minorHAnsi" w:eastAsia="HiddenHorzOCR" w:hAnsiTheme="minorHAnsi" w:cs="Times New Roman"/>
          <w:bCs/>
          <w:color w:val="000000"/>
          <w:lang w:eastAsia="en-US"/>
        </w:rPr>
      </w:pPr>
    </w:p>
    <w:p w:rsidR="0004064C" w:rsidRPr="005D7BB0" w:rsidRDefault="00504D9D" w:rsidP="00504D9D">
      <w:pPr>
        <w:pStyle w:val="1"/>
        <w:rPr>
          <w:rFonts w:asciiTheme="minorHAnsi" w:hAnsiTheme="minorHAnsi"/>
          <w:color w:val="auto"/>
          <w:sz w:val="22"/>
          <w:szCs w:val="22"/>
        </w:rPr>
      </w:pPr>
      <w:r w:rsidRPr="005D7BB0">
        <w:rPr>
          <w:rFonts w:asciiTheme="minorHAnsi" w:hAnsiTheme="minorHAnsi"/>
          <w:color w:val="auto"/>
          <w:sz w:val="22"/>
          <w:szCs w:val="22"/>
        </w:rPr>
        <w:lastRenderedPageBreak/>
        <w:t>УЧЕБНЫЙ ПЛАН</w:t>
      </w:r>
    </w:p>
    <w:p w:rsidR="0004064C" w:rsidRDefault="0004064C" w:rsidP="00504D9D">
      <w:pPr>
        <w:pStyle w:val="1"/>
        <w:rPr>
          <w:rFonts w:asciiTheme="minorHAnsi" w:hAnsiTheme="minorHAnsi"/>
          <w:color w:val="auto"/>
          <w:sz w:val="22"/>
          <w:szCs w:val="22"/>
        </w:rPr>
      </w:pPr>
      <w:r w:rsidRPr="005D7BB0">
        <w:rPr>
          <w:rFonts w:asciiTheme="minorHAnsi" w:hAnsiTheme="minorHAnsi"/>
          <w:color w:val="auto"/>
          <w:sz w:val="22"/>
          <w:szCs w:val="22"/>
        </w:rPr>
        <w:t>дополнительной профессиональной программы</w:t>
      </w:r>
      <w:r w:rsidR="00504D9D" w:rsidRPr="005D7BB0">
        <w:rPr>
          <w:color w:val="auto"/>
        </w:rPr>
        <w:t xml:space="preserve"> </w:t>
      </w:r>
      <w:r w:rsidR="00917B03">
        <w:rPr>
          <w:rFonts w:asciiTheme="minorHAnsi" w:hAnsiTheme="minorHAnsi"/>
          <w:color w:val="auto"/>
          <w:sz w:val="22"/>
          <w:szCs w:val="22"/>
        </w:rPr>
        <w:t xml:space="preserve">повышения квалификации </w:t>
      </w:r>
      <w:r w:rsidR="00504D9D" w:rsidRPr="005D7BB0">
        <w:rPr>
          <w:rFonts w:asciiTheme="minorHAnsi" w:hAnsiTheme="minorHAnsi"/>
          <w:color w:val="auto"/>
          <w:sz w:val="22"/>
          <w:szCs w:val="22"/>
        </w:rPr>
        <w:t xml:space="preserve">«Перевозка опасных грузов воздушным транспортом» </w:t>
      </w:r>
      <w:r w:rsidR="0049410E" w:rsidRPr="005D7BB0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557392">
        <w:rPr>
          <w:rFonts w:asciiTheme="minorHAnsi" w:hAnsiTheme="minorHAnsi"/>
          <w:color w:val="auto"/>
          <w:sz w:val="22"/>
          <w:szCs w:val="22"/>
        </w:rPr>
        <w:t>6</w:t>
      </w:r>
      <w:r w:rsidR="001959CA" w:rsidRPr="005D7BB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9410E" w:rsidRPr="005D7BB0">
        <w:rPr>
          <w:rFonts w:asciiTheme="minorHAnsi" w:hAnsiTheme="minorHAnsi"/>
          <w:color w:val="auto"/>
          <w:sz w:val="22"/>
          <w:szCs w:val="22"/>
        </w:rPr>
        <w:t>категория ИКАО)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850"/>
        <w:gridCol w:w="1134"/>
        <w:gridCol w:w="1134"/>
        <w:gridCol w:w="1703"/>
        <w:gridCol w:w="1700"/>
      </w:tblGrid>
      <w:tr w:rsidR="00757309" w:rsidRPr="00696F8E" w:rsidTr="007228F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96F8E">
              <w:rPr>
                <w:rFonts w:asciiTheme="minorHAnsi" w:hAnsiTheme="minorHAnsi"/>
                <w:sz w:val="22"/>
                <w:szCs w:val="22"/>
              </w:rPr>
              <w:t>п</w:t>
            </w:r>
            <w:proofErr w:type="gramEnd"/>
            <w:r w:rsidRPr="00696F8E">
              <w:rPr>
                <w:rFonts w:asciiTheme="minorHAnsi" w:hAnsiTheme="minorHAnsi"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 xml:space="preserve">Наименование </w:t>
            </w:r>
            <w:r>
              <w:rPr>
                <w:rFonts w:asciiTheme="minorHAnsi" w:hAnsiTheme="minorHAnsi"/>
                <w:sz w:val="22"/>
                <w:szCs w:val="22"/>
              </w:rPr>
              <w:t>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В том числе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Форма контроля</w:t>
            </w:r>
          </w:p>
        </w:tc>
      </w:tr>
      <w:tr w:rsidR="00757309" w:rsidRPr="00696F8E" w:rsidTr="007228F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96F8E">
              <w:rPr>
                <w:rFonts w:asciiTheme="minorHAnsi" w:hAnsiTheme="minorHAnsi"/>
                <w:sz w:val="22"/>
                <w:szCs w:val="22"/>
              </w:rPr>
              <w:t>Теорети</w:t>
            </w:r>
            <w:r w:rsidR="007228FC">
              <w:rPr>
                <w:rFonts w:asciiTheme="minorHAnsi" w:hAnsiTheme="minorHAnsi"/>
                <w:sz w:val="22"/>
                <w:szCs w:val="22"/>
              </w:rPr>
              <w:t>-</w:t>
            </w:r>
            <w:r w:rsidRPr="00696F8E">
              <w:rPr>
                <w:rFonts w:asciiTheme="minorHAnsi" w:hAnsiTheme="minorHAnsi"/>
                <w:sz w:val="22"/>
                <w:szCs w:val="22"/>
              </w:rPr>
              <w:t>ческие</w:t>
            </w:r>
            <w:proofErr w:type="spellEnd"/>
            <w:proofErr w:type="gramEnd"/>
            <w:r w:rsidRPr="00696F8E">
              <w:rPr>
                <w:rFonts w:asciiTheme="minorHAnsi" w:hAnsiTheme="minorHAnsi"/>
                <w:sz w:val="22"/>
                <w:szCs w:val="22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96F8E">
              <w:rPr>
                <w:rFonts w:asciiTheme="minorHAnsi" w:hAnsiTheme="minorHAnsi"/>
                <w:sz w:val="22"/>
                <w:szCs w:val="22"/>
              </w:rPr>
              <w:t>Практи</w:t>
            </w:r>
            <w:r w:rsidR="007228FC">
              <w:rPr>
                <w:rFonts w:asciiTheme="minorHAnsi" w:hAnsiTheme="minorHAnsi"/>
                <w:sz w:val="22"/>
                <w:szCs w:val="22"/>
              </w:rPr>
              <w:t>-</w:t>
            </w:r>
            <w:r w:rsidRPr="00696F8E">
              <w:rPr>
                <w:rFonts w:asciiTheme="minorHAnsi" w:hAnsiTheme="minorHAnsi"/>
                <w:sz w:val="22"/>
                <w:szCs w:val="22"/>
              </w:rPr>
              <w:t>ческие</w:t>
            </w:r>
            <w:proofErr w:type="spellEnd"/>
            <w:proofErr w:type="gramEnd"/>
            <w:r w:rsidRPr="00696F8E">
              <w:rPr>
                <w:rFonts w:asciiTheme="minorHAnsi" w:hAnsiTheme="minorHAnsi"/>
                <w:sz w:val="22"/>
                <w:szCs w:val="22"/>
              </w:rPr>
              <w:t xml:space="preserve"> 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Очное обучение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Очно-дистанционная обучение</w:t>
            </w:r>
          </w:p>
        </w:tc>
      </w:tr>
      <w:tr w:rsidR="00757309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309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E77D17" w:rsidRDefault="00757309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1. Общие принципы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0F297E" w:rsidRDefault="00636843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757309" w:rsidRPr="003B04A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3" w:rsidRDefault="00636843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7309" w:rsidRPr="000F297E" w:rsidRDefault="00757309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0F297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7309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E77D17" w:rsidRDefault="00757309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Тема 2. Ограничения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0F297E" w:rsidRDefault="00636843" w:rsidP="00636843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757309" w:rsidRPr="000F297E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3" w:rsidRDefault="00636843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7309" w:rsidRPr="000F297E" w:rsidRDefault="00757309" w:rsidP="00636843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F297E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0F297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</w:t>
            </w:r>
            <w:r w:rsidRPr="00D60186">
              <w:rPr>
                <w:rFonts w:asciiTheme="minorHAnsi" w:hAnsiTheme="minorHAnsi"/>
                <w:sz w:val="22"/>
                <w:szCs w:val="22"/>
              </w:rPr>
              <w:t>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7309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E77D17" w:rsidRDefault="00757309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3. Общие требования, предъявляемые к грузоотправителям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9" w:rsidRPr="000F297E" w:rsidRDefault="00636843" w:rsidP="002506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2506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3" w:rsidRDefault="00636843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66897" w:rsidRDefault="00466897" w:rsidP="0046689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:rsidR="00757309" w:rsidRPr="000F297E" w:rsidRDefault="00466897" w:rsidP="0046689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897" w:rsidRDefault="0046689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66897" w:rsidRDefault="0046689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7309" w:rsidRPr="000F297E" w:rsidRDefault="0046689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757309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309" w:rsidRPr="00696F8E" w:rsidRDefault="00DD3A4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Тема 4. Классификация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91" w:rsidRDefault="00135091" w:rsidP="00793EF4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A44767" w:rsidRPr="000F297E" w:rsidRDefault="00135091" w:rsidP="00793EF4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793E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793E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Тема 5. Перечень опасных грузов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25064F" w:rsidRDefault="00A44767" w:rsidP="002506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466897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6. Требования к упаковыванию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2506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7. Знаки опасности и маркировка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2506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3B04A9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4A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3B04A9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B04A9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Тема 8. Документ перевозки опасных грузов и другая соответствующая документация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3B04A9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4A9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3B04A9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3B04A9" w:rsidRDefault="00135091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466897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</w:t>
            </w:r>
          </w:p>
          <w:p w:rsidR="00A44767" w:rsidRDefault="00A44767" w:rsidP="00466897">
            <w:pPr>
              <w:pStyle w:val="a5"/>
              <w:jc w:val="center"/>
              <w:rPr>
                <w:rFonts w:asciiTheme="minorHAnsi" w:hAnsiTheme="minorHAnsi"/>
              </w:rPr>
            </w:pPr>
          </w:p>
          <w:p w:rsidR="00A44767" w:rsidRPr="00466897" w:rsidRDefault="00A44767" w:rsidP="00466897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3B04A9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4A9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4A9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Тема 9. Правила приемки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25064F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Default="00A44767" w:rsidP="00636843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46689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10. Распознавание незадекларированных опасных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63684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466897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0F297E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Тема 11. Правила хранения и погрузки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25064F" w:rsidRDefault="00A44767" w:rsidP="002506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Default="00A44767" w:rsidP="00793EF4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793EF4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793E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793E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Тема 12. Уведомление пилотов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2506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0F297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</w:t>
            </w:r>
            <w:r w:rsidRPr="00D60186">
              <w:rPr>
                <w:rFonts w:asciiTheme="minorHAnsi" w:hAnsiTheme="minorHAnsi"/>
                <w:sz w:val="22"/>
                <w:szCs w:val="22"/>
              </w:rPr>
              <w:t>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13. Положения для пассажиров и экипажа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2506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0F297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</w:t>
            </w:r>
            <w:r w:rsidRPr="00D60186">
              <w:rPr>
                <w:rFonts w:asciiTheme="minorHAnsi" w:hAnsiTheme="minorHAnsi"/>
                <w:sz w:val="22"/>
                <w:szCs w:val="22"/>
              </w:rPr>
              <w:t>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E77D17" w:rsidRDefault="00A44767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77D1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Тема 14. Порядок действий в аварийной обстановке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2506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0F297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</w:t>
            </w:r>
            <w:r w:rsidRPr="00D60186">
              <w:rPr>
                <w:rFonts w:asciiTheme="minorHAnsi" w:hAnsiTheme="minorHAnsi"/>
                <w:sz w:val="22"/>
                <w:szCs w:val="22"/>
              </w:rPr>
              <w:t>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67" w:rsidRPr="000F297E" w:rsidRDefault="00A44767" w:rsidP="006368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Default="00A44767" w:rsidP="0063684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B37C02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4767" w:rsidRPr="000F297E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0F297E" w:rsidRDefault="00A44767" w:rsidP="0063684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0F297E" w:rsidRDefault="00A44767" w:rsidP="00636843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0F297E" w:rsidRDefault="00A44767" w:rsidP="0028194D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Зачет в форме тестирования</w:t>
            </w:r>
          </w:p>
        </w:tc>
      </w:tr>
      <w:tr w:rsidR="00A44767" w:rsidRPr="00696F8E" w:rsidTr="00722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696F8E" w:rsidRDefault="00A44767" w:rsidP="00FB01F4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696F8E">
              <w:rPr>
                <w:rFonts w:asciiTheme="minorHAnsi" w:hAnsiTheme="minorHAnsi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0F297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67" w:rsidRPr="000F297E" w:rsidRDefault="0072485C" w:rsidP="00DF4C47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F4C47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0F297E" w:rsidRDefault="0072485C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767" w:rsidRPr="00696F8E" w:rsidRDefault="00A44767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309" w:rsidRPr="00696F8E" w:rsidRDefault="00757309" w:rsidP="00757309">
      <w:pPr>
        <w:rPr>
          <w:rFonts w:asciiTheme="minorHAnsi" w:hAnsiTheme="minorHAnsi"/>
          <w:sz w:val="22"/>
          <w:szCs w:val="22"/>
        </w:rPr>
      </w:pPr>
    </w:p>
    <w:p w:rsidR="00757309" w:rsidRPr="00696F8E" w:rsidRDefault="00757309" w:rsidP="00757309">
      <w:pPr>
        <w:rPr>
          <w:rFonts w:asciiTheme="minorHAnsi" w:hAnsiTheme="minorHAnsi"/>
          <w:sz w:val="22"/>
          <w:szCs w:val="22"/>
        </w:rPr>
      </w:pPr>
    </w:p>
    <w:p w:rsidR="00DD3A4C" w:rsidRDefault="00DD3A4C" w:rsidP="007228FC">
      <w:pPr>
        <w:pStyle w:val="1"/>
        <w:rPr>
          <w:rFonts w:asciiTheme="minorHAnsi" w:hAnsiTheme="minorHAnsi"/>
          <w:color w:val="auto"/>
          <w:sz w:val="22"/>
          <w:szCs w:val="22"/>
        </w:rPr>
      </w:pPr>
      <w:bookmarkStart w:id="1" w:name="sub_97"/>
    </w:p>
    <w:p w:rsidR="00DD3A4C" w:rsidRDefault="00DD3A4C" w:rsidP="007228FC">
      <w:pPr>
        <w:pStyle w:val="1"/>
        <w:rPr>
          <w:rFonts w:asciiTheme="minorHAnsi" w:hAnsiTheme="minorHAnsi"/>
          <w:color w:val="auto"/>
          <w:sz w:val="22"/>
          <w:szCs w:val="22"/>
        </w:rPr>
      </w:pPr>
    </w:p>
    <w:p w:rsidR="00DD3A4C" w:rsidRDefault="00DD3A4C" w:rsidP="007228FC">
      <w:pPr>
        <w:pStyle w:val="1"/>
        <w:rPr>
          <w:rFonts w:asciiTheme="minorHAnsi" w:hAnsiTheme="minorHAnsi"/>
          <w:color w:val="auto"/>
          <w:sz w:val="22"/>
          <w:szCs w:val="22"/>
        </w:rPr>
      </w:pPr>
    </w:p>
    <w:p w:rsidR="007228FC" w:rsidRPr="007228FC" w:rsidRDefault="0004064C" w:rsidP="007228FC">
      <w:pPr>
        <w:pStyle w:val="1"/>
        <w:rPr>
          <w:rFonts w:asciiTheme="minorHAnsi" w:hAnsiTheme="minorHAnsi"/>
          <w:sz w:val="22"/>
          <w:szCs w:val="22"/>
        </w:rPr>
      </w:pPr>
      <w:r w:rsidRPr="009A269F">
        <w:rPr>
          <w:rFonts w:asciiTheme="minorHAnsi" w:hAnsiTheme="minorHAnsi"/>
          <w:color w:val="auto"/>
          <w:sz w:val="22"/>
          <w:szCs w:val="22"/>
        </w:rPr>
        <w:lastRenderedPageBreak/>
        <w:t>Учебно-тематический план</w:t>
      </w:r>
    </w:p>
    <w:tbl>
      <w:tblPr>
        <w:tblpPr w:leftFromText="180" w:rightFromText="180" w:vertAnchor="text" w:tblpX="-712" w:tblpY="1"/>
        <w:tblOverlap w:val="never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4"/>
        <w:gridCol w:w="850"/>
        <w:gridCol w:w="851"/>
        <w:gridCol w:w="850"/>
        <w:gridCol w:w="1701"/>
        <w:gridCol w:w="1701"/>
        <w:gridCol w:w="1701"/>
        <w:gridCol w:w="1701"/>
      </w:tblGrid>
      <w:tr w:rsidR="007228FC" w:rsidRPr="007228FC" w:rsidTr="00752371">
        <w:trPr>
          <w:gridAfter w:val="2"/>
          <w:wAfter w:w="3402" w:type="dxa"/>
          <w:trHeight w:val="704"/>
          <w:tblHeader/>
        </w:trPr>
        <w:tc>
          <w:tcPr>
            <w:tcW w:w="817" w:type="dxa"/>
            <w:vMerge w:val="restart"/>
            <w:vAlign w:val="center"/>
          </w:tcPr>
          <w:p w:rsidR="007228FC" w:rsidRPr="007228FC" w:rsidRDefault="007228FC" w:rsidP="007228FC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№ </w:t>
            </w:r>
            <w:proofErr w:type="gramStart"/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п</w:t>
            </w:r>
            <w:proofErr w:type="gramEnd"/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7228FC" w:rsidRPr="007228FC" w:rsidRDefault="007228FC" w:rsidP="007228FC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Наименование тем</w:t>
            </w:r>
          </w:p>
        </w:tc>
        <w:tc>
          <w:tcPr>
            <w:tcW w:w="850" w:type="dxa"/>
            <w:vMerge w:val="restart"/>
          </w:tcPr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Внеаудиторная самостоятельная работа</w:t>
            </w:r>
          </w:p>
        </w:tc>
        <w:tc>
          <w:tcPr>
            <w:tcW w:w="3402" w:type="dxa"/>
            <w:gridSpan w:val="2"/>
          </w:tcPr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Форма контроля</w:t>
            </w:r>
          </w:p>
        </w:tc>
      </w:tr>
      <w:tr w:rsidR="007228FC" w:rsidRPr="007228FC" w:rsidTr="00752371">
        <w:trPr>
          <w:gridAfter w:val="2"/>
          <w:wAfter w:w="3402" w:type="dxa"/>
          <w:cantSplit/>
          <w:trHeight w:val="1838"/>
          <w:tblHeader/>
        </w:trPr>
        <w:tc>
          <w:tcPr>
            <w:tcW w:w="817" w:type="dxa"/>
            <w:vMerge/>
            <w:vAlign w:val="center"/>
          </w:tcPr>
          <w:p w:rsidR="007228FC" w:rsidRPr="007228FC" w:rsidRDefault="007228FC" w:rsidP="007228FC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7228FC" w:rsidRPr="007228FC" w:rsidRDefault="007228FC" w:rsidP="007228FC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7228FC" w:rsidRPr="007228FC" w:rsidRDefault="007228FC" w:rsidP="007228FC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228FC" w:rsidRPr="007228FC" w:rsidRDefault="007228FC" w:rsidP="007228FC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 Теоретическая подготовка</w:t>
            </w:r>
          </w:p>
        </w:tc>
        <w:tc>
          <w:tcPr>
            <w:tcW w:w="850" w:type="dxa"/>
            <w:textDirection w:val="btLr"/>
          </w:tcPr>
          <w:p w:rsidR="007228FC" w:rsidRPr="007228FC" w:rsidRDefault="007228FC" w:rsidP="007228FC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Практическая подготовка.</w:t>
            </w:r>
          </w:p>
        </w:tc>
        <w:tc>
          <w:tcPr>
            <w:tcW w:w="1701" w:type="dxa"/>
            <w:textDirection w:val="btLr"/>
            <w:vAlign w:val="center"/>
          </w:tcPr>
          <w:p w:rsidR="007228FC" w:rsidRPr="007228FC" w:rsidRDefault="007228FC" w:rsidP="007228FC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Очное обучение</w:t>
            </w:r>
          </w:p>
        </w:tc>
        <w:tc>
          <w:tcPr>
            <w:tcW w:w="1701" w:type="dxa"/>
            <w:textDirection w:val="btLr"/>
            <w:vAlign w:val="center"/>
          </w:tcPr>
          <w:p w:rsidR="007228FC" w:rsidRPr="007228FC" w:rsidRDefault="007228FC" w:rsidP="007228FC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sz w:val="22"/>
                <w:szCs w:val="22"/>
              </w:rPr>
              <w:t>Очно-дистанционное обучение</w:t>
            </w:r>
          </w:p>
        </w:tc>
      </w:tr>
      <w:tr w:rsidR="007228FC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228FC" w:rsidRPr="007228FC" w:rsidRDefault="007228FC" w:rsidP="007228FC">
            <w:pPr>
              <w:numPr>
                <w:ilvl w:val="0"/>
                <w:numId w:val="9"/>
              </w:numPr>
              <w:autoSpaceDE/>
              <w:autoSpaceDN/>
              <w:adjustRightInd/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7228FC" w:rsidRPr="007228FC" w:rsidRDefault="007228FC" w:rsidP="007228FC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228FC" w:rsidRPr="007228FC" w:rsidRDefault="007228FC" w:rsidP="007228FC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228FC" w:rsidRPr="007228FC" w:rsidRDefault="007228FC" w:rsidP="007228FC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228FC" w:rsidRPr="007228FC" w:rsidRDefault="007228FC" w:rsidP="007228FC">
            <w:pPr>
              <w:numPr>
                <w:ilvl w:val="0"/>
                <w:numId w:val="9"/>
              </w:numPr>
              <w:autoSpaceDE/>
              <w:autoSpaceDN/>
              <w:adjustRightInd/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228FC" w:rsidRPr="007228FC" w:rsidRDefault="007228FC" w:rsidP="007228FC">
            <w:pPr>
              <w:numPr>
                <w:ilvl w:val="0"/>
                <w:numId w:val="9"/>
              </w:numPr>
              <w:autoSpaceDE/>
              <w:autoSpaceDN/>
              <w:adjustRightInd/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228FC" w:rsidRPr="007228FC" w:rsidRDefault="007228FC" w:rsidP="007228FC">
            <w:pPr>
              <w:numPr>
                <w:ilvl w:val="0"/>
                <w:numId w:val="9"/>
              </w:numPr>
              <w:autoSpaceDE/>
              <w:autoSpaceDN/>
              <w:adjustRightInd/>
              <w:ind w:left="36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</w:tr>
      <w:tr w:rsidR="00FB01F4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FB01F4" w:rsidRPr="00FB01F4" w:rsidRDefault="00FB01F4" w:rsidP="007228FC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FB01F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center"/>
          </w:tcPr>
          <w:p w:rsidR="00FB01F4" w:rsidRPr="00FB01F4" w:rsidRDefault="00FB01F4" w:rsidP="007228FC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FB01F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Тема 1. Общие принципы</w:t>
            </w:r>
          </w:p>
        </w:tc>
        <w:tc>
          <w:tcPr>
            <w:tcW w:w="850" w:type="dxa"/>
            <w:vAlign w:val="center"/>
          </w:tcPr>
          <w:p w:rsidR="00FB01F4" w:rsidRPr="00FB01F4" w:rsidRDefault="00FB01F4" w:rsidP="00FB01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FB01F4" w:rsidRPr="000F297E" w:rsidRDefault="00FB01F4" w:rsidP="00FB01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B01F4" w:rsidRPr="007228FC" w:rsidRDefault="00FB01F4" w:rsidP="007228FC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01F4" w:rsidRPr="007228FC" w:rsidRDefault="00FB01F4" w:rsidP="007228FC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FB01F4" w:rsidRPr="00696F8E" w:rsidRDefault="00FB01F4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FB01F4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FB01F4" w:rsidRPr="009D7FC4" w:rsidRDefault="00FB01F4" w:rsidP="00FB01F4">
            <w:p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9D7FC4">
              <w:rPr>
                <w:rFonts w:asciiTheme="minorHAnsi" w:eastAsia="Times New Roman" w:hAnsiTheme="minorHAnsi" w:cs="Times New Roman"/>
                <w:sz w:val="22"/>
                <w:szCs w:val="22"/>
              </w:rPr>
              <w:t>11.1.</w:t>
            </w:r>
          </w:p>
        </w:tc>
        <w:tc>
          <w:tcPr>
            <w:tcW w:w="4394" w:type="dxa"/>
            <w:vAlign w:val="center"/>
          </w:tcPr>
          <w:p w:rsidR="00FB01F4" w:rsidRPr="00E77D17" w:rsidRDefault="00FB01F4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Цель, задачи и программа курса</w:t>
            </w:r>
          </w:p>
        </w:tc>
        <w:tc>
          <w:tcPr>
            <w:tcW w:w="850" w:type="dxa"/>
            <w:vAlign w:val="center"/>
          </w:tcPr>
          <w:p w:rsidR="00FB01F4" w:rsidRPr="00FB01F4" w:rsidRDefault="00752371" w:rsidP="00FB01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FB01F4" w:rsidRDefault="00752371" w:rsidP="00FB01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FB01F4" w:rsidRPr="007228FC" w:rsidRDefault="00FB01F4" w:rsidP="00FB01F4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01F4" w:rsidRPr="007228FC" w:rsidRDefault="00FB01F4" w:rsidP="00FB01F4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01F4" w:rsidRDefault="00FB01F4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01F4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FB01F4" w:rsidRPr="009D7FC4" w:rsidRDefault="00FB01F4" w:rsidP="00FB01F4">
            <w:p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11.2.</w:t>
            </w:r>
          </w:p>
        </w:tc>
        <w:tc>
          <w:tcPr>
            <w:tcW w:w="4394" w:type="dxa"/>
            <w:vAlign w:val="center"/>
          </w:tcPr>
          <w:p w:rsidR="00FB01F4" w:rsidRDefault="00FB01F4" w:rsidP="00FB01F4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Нормативно-правовое регулирование перевозки опасных грузов воздушным транспортом</w:t>
            </w:r>
          </w:p>
        </w:tc>
        <w:tc>
          <w:tcPr>
            <w:tcW w:w="850" w:type="dxa"/>
            <w:vAlign w:val="center"/>
          </w:tcPr>
          <w:p w:rsidR="00FB01F4" w:rsidRPr="00FB01F4" w:rsidRDefault="00752371" w:rsidP="00FB01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FB01F4" w:rsidRDefault="00752371" w:rsidP="00FB01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FB01F4" w:rsidRPr="007228FC" w:rsidRDefault="00FB01F4" w:rsidP="00FB01F4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01F4" w:rsidRPr="007228FC" w:rsidRDefault="00FB01F4" w:rsidP="00FB01F4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01F4" w:rsidRDefault="00FB01F4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01F4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FB01F4" w:rsidRPr="00A6290A" w:rsidRDefault="00FB01F4" w:rsidP="00FB01F4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A6290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:rsidR="00FB01F4" w:rsidRPr="00A6290A" w:rsidRDefault="00FB01F4" w:rsidP="00FB01F4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A6290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Тема 2. Ограничения</w:t>
            </w:r>
          </w:p>
        </w:tc>
        <w:tc>
          <w:tcPr>
            <w:tcW w:w="850" w:type="dxa"/>
            <w:vAlign w:val="center"/>
          </w:tcPr>
          <w:p w:rsidR="00FB01F4" w:rsidRPr="00FB01F4" w:rsidRDefault="00FB01F4" w:rsidP="00FB01F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B01F4" w:rsidRPr="000F297E" w:rsidRDefault="00FB01F4" w:rsidP="00FB01F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0F297E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FB01F4" w:rsidRPr="007228FC" w:rsidRDefault="00FB01F4" w:rsidP="00FB01F4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01F4" w:rsidRPr="007228FC" w:rsidRDefault="00FB01F4" w:rsidP="00FB01F4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FB01F4" w:rsidRPr="00696F8E" w:rsidRDefault="00FB01F4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EF563B" w:rsidRDefault="00752371" w:rsidP="00752371">
            <w:pPr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2.1.</w:t>
            </w:r>
          </w:p>
        </w:tc>
        <w:tc>
          <w:tcPr>
            <w:tcW w:w="4394" w:type="dxa"/>
            <w:vAlign w:val="center"/>
          </w:tcPr>
          <w:p w:rsidR="00752371" w:rsidRPr="00E77D17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Понятие опасные грузы. Технические инструкции. Термины и определения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2.2.</w:t>
            </w:r>
          </w:p>
        </w:tc>
        <w:tc>
          <w:tcPr>
            <w:tcW w:w="4394" w:type="dxa"/>
            <w:vAlign w:val="center"/>
          </w:tcPr>
          <w:p w:rsidR="00752371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Ограничения при перевозке опасных грузов на воздушном транспорте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A6290A" w:rsidRDefault="00752371" w:rsidP="00752371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A6290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3 3</w:t>
            </w:r>
          </w:p>
        </w:tc>
        <w:tc>
          <w:tcPr>
            <w:tcW w:w="4394" w:type="dxa"/>
            <w:vAlign w:val="center"/>
          </w:tcPr>
          <w:p w:rsidR="00752371" w:rsidRPr="00A6290A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A6290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Тема 3. Общие требования, предъявляемые к грузоотправителям</w:t>
            </w:r>
          </w:p>
        </w:tc>
        <w:tc>
          <w:tcPr>
            <w:tcW w:w="850" w:type="dxa"/>
            <w:vAlign w:val="center"/>
          </w:tcPr>
          <w:p w:rsidR="00752371" w:rsidRPr="0068040F" w:rsidRDefault="0068040F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752371" w:rsidRPr="000F297E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7228FC" w:rsidRDefault="00752371" w:rsidP="00752371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33.1</w:t>
            </w:r>
          </w:p>
        </w:tc>
        <w:tc>
          <w:tcPr>
            <w:tcW w:w="4394" w:type="dxa"/>
            <w:vAlign w:val="center"/>
          </w:tcPr>
          <w:p w:rsidR="00752371" w:rsidRPr="00E65B84" w:rsidRDefault="00752371" w:rsidP="00752371">
            <w:pPr>
              <w:widowControl/>
              <w:autoSpaceDE/>
              <w:autoSpaceDN/>
              <w:adjustRightInd/>
              <w:ind w:firstLine="567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E65B8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Требования по соблюдению классификации, к внутреннему и внешнему упаковочному комплекту, совместимости грузов, к абсорбирующему материалу, перевозочным документам, наличию и соответствию маркировки, знаков опасности. </w:t>
            </w:r>
          </w:p>
          <w:p w:rsidR="00752371" w:rsidRPr="007228FC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7228FC" w:rsidRDefault="00752371" w:rsidP="00752371">
            <w:pPr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33.2</w:t>
            </w:r>
          </w:p>
        </w:tc>
        <w:tc>
          <w:tcPr>
            <w:tcW w:w="4394" w:type="dxa"/>
            <w:vAlign w:val="center"/>
          </w:tcPr>
          <w:p w:rsidR="00752371" w:rsidRPr="007228FC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E65B8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Требования перед каждой перевозкой упаковки ОГ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20315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4. Классификация 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2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752371" w:rsidRPr="000F297E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752371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7228FC" w:rsidRDefault="00DF4C47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7228FC" w:rsidRDefault="00752371" w:rsidP="00752371">
            <w:pPr>
              <w:autoSpaceDE/>
              <w:autoSpaceDN/>
              <w:adjustRightInd/>
              <w:ind w:firstLine="0"/>
              <w:contextualSpacing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4.1</w:t>
            </w:r>
          </w:p>
        </w:tc>
        <w:tc>
          <w:tcPr>
            <w:tcW w:w="4394" w:type="dxa"/>
            <w:vAlign w:val="center"/>
          </w:tcPr>
          <w:p w:rsidR="00752371" w:rsidRPr="00E65B84" w:rsidRDefault="00752371" w:rsidP="00752371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E65B8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Определения и общие положения. Классификации и категории.</w:t>
            </w:r>
          </w:p>
          <w:p w:rsidR="00752371" w:rsidRPr="007228FC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DF4C47">
              <w:rPr>
                <w:rFonts w:asciiTheme="minorHAnsi" w:hAnsiTheme="minorHAnsi"/>
                <w:sz w:val="22"/>
                <w:szCs w:val="22"/>
              </w:rPr>
              <w:t>,5</w:t>
            </w:r>
          </w:p>
        </w:tc>
        <w:tc>
          <w:tcPr>
            <w:tcW w:w="850" w:type="dxa"/>
          </w:tcPr>
          <w:p w:rsidR="0068040F" w:rsidRDefault="0068040F" w:rsidP="0068040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8040F" w:rsidRDefault="0068040F" w:rsidP="0068040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Default="00752371" w:rsidP="0068040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203154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5. Перечень опасных грузов 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3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5.1.</w:t>
            </w:r>
          </w:p>
        </w:tc>
        <w:tc>
          <w:tcPr>
            <w:tcW w:w="4394" w:type="dxa"/>
            <w:vAlign w:val="center"/>
          </w:tcPr>
          <w:p w:rsidR="00752371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81FF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Структура перечня опасных грузов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ind w:firstLine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5.2.</w:t>
            </w:r>
          </w:p>
        </w:tc>
        <w:tc>
          <w:tcPr>
            <w:tcW w:w="4394" w:type="dxa"/>
            <w:vAlign w:val="center"/>
          </w:tcPr>
          <w:p w:rsidR="00752371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81FF7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Опасные грузы в ограниченных количествах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Тема 6. Требования к упаковыванию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2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752371" w:rsidRPr="000F297E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FB01F4" w:rsidRDefault="00752371" w:rsidP="00752371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4394" w:type="dxa"/>
            <w:vAlign w:val="center"/>
          </w:tcPr>
          <w:p w:rsidR="00752371" w:rsidRPr="00E65B84" w:rsidRDefault="00752371" w:rsidP="00752371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E65B8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Общие требования к упаковыванию опасных грузов.</w:t>
            </w:r>
          </w:p>
          <w:p w:rsidR="00752371" w:rsidRPr="00FB01F4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10,5</w:t>
            </w:r>
          </w:p>
        </w:tc>
        <w:tc>
          <w:tcPr>
            <w:tcW w:w="850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FB01F4" w:rsidRDefault="00752371" w:rsidP="00752371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6.2.</w:t>
            </w:r>
          </w:p>
        </w:tc>
        <w:tc>
          <w:tcPr>
            <w:tcW w:w="4394" w:type="dxa"/>
            <w:vAlign w:val="center"/>
          </w:tcPr>
          <w:p w:rsidR="00752371" w:rsidRPr="00E65B84" w:rsidRDefault="00752371" w:rsidP="00752371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E65B8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Типы материала</w:t>
            </w: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, э</w:t>
            </w:r>
            <w:r w:rsidRPr="00A6290A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ксплуатационные испытания</w:t>
            </w: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, маркировка</w:t>
            </w:r>
            <w:r w:rsidRPr="00E65B8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упаковочных комплектов. 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10,5</w:t>
            </w:r>
          </w:p>
        </w:tc>
        <w:tc>
          <w:tcPr>
            <w:tcW w:w="850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Тема 7. Знаки опасности и маркировка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2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752371" w:rsidRPr="000F297E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7.1.</w:t>
            </w:r>
          </w:p>
        </w:tc>
        <w:tc>
          <w:tcPr>
            <w:tcW w:w="4394" w:type="dxa"/>
            <w:vAlign w:val="center"/>
          </w:tcPr>
          <w:p w:rsidR="00752371" w:rsidRPr="009D7FC4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D7FC4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Характеристики знаков опасности 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ind w:left="340" w:hanging="34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7.2.</w:t>
            </w:r>
          </w:p>
        </w:tc>
        <w:tc>
          <w:tcPr>
            <w:tcW w:w="4394" w:type="dxa"/>
            <w:vAlign w:val="center"/>
          </w:tcPr>
          <w:p w:rsidR="00752371" w:rsidRPr="009D7FC4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Требования к нанесению знаков опасности. Применение знаков опасности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00,5</w:t>
            </w:r>
          </w:p>
        </w:tc>
        <w:tc>
          <w:tcPr>
            <w:tcW w:w="850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autoSpaceDE/>
              <w:autoSpaceDN/>
              <w:adjustRightInd/>
              <w:ind w:left="142" w:firstLine="0"/>
              <w:contextualSpacing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Тема 8. Документ перевозки опасных грузов и другая соответствующая документация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3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752371" w:rsidRPr="003B04A9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3B04A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52371" w:rsidRPr="003B04A9" w:rsidRDefault="00752371" w:rsidP="00752371">
            <w:pPr>
              <w:pStyle w:val="a5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3B04A9" w:rsidRDefault="00752371" w:rsidP="00752371">
            <w:pPr>
              <w:pStyle w:val="a5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3B04A9" w:rsidRDefault="00752371" w:rsidP="00752371">
            <w:pPr>
              <w:pStyle w:val="a5"/>
              <w:jc w:val="right"/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4A9"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autoSpaceDE/>
              <w:autoSpaceDN/>
              <w:adjustRightInd/>
              <w:ind w:left="142" w:firstLine="0"/>
              <w:contextualSpacing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752371" w:rsidRPr="00E65B84" w:rsidRDefault="00752371" w:rsidP="00752371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Общие требования, сведения, форма </w:t>
            </w:r>
            <w:r w:rsidRPr="00E65B8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документации на перевозку. Информация, подлежащая включению в документ перевозки опасных грузов. </w:t>
            </w:r>
          </w:p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752371" w:rsidRPr="003B04A9" w:rsidRDefault="00752371" w:rsidP="00752371">
            <w:pPr>
              <w:pStyle w:val="a5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3B04A9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autoSpaceDE/>
              <w:autoSpaceDN/>
              <w:adjustRightInd/>
              <w:ind w:left="142" w:firstLine="0"/>
              <w:contextualSpacing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9. Правила приемки 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752371" w:rsidRPr="00FB01F4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    0,5</w:t>
            </w:r>
          </w:p>
        </w:tc>
        <w:tc>
          <w:tcPr>
            <w:tcW w:w="850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autoSpaceDE/>
              <w:autoSpaceDN/>
              <w:adjustRightInd/>
              <w:ind w:left="142" w:firstLine="0"/>
              <w:contextualSpacing/>
              <w:jc w:val="lef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sz w:val="22"/>
                <w:szCs w:val="22"/>
              </w:rPr>
              <w:t>9.1</w:t>
            </w:r>
          </w:p>
        </w:tc>
        <w:tc>
          <w:tcPr>
            <w:tcW w:w="4394" w:type="dxa"/>
            <w:vAlign w:val="center"/>
          </w:tcPr>
          <w:p w:rsidR="00752371" w:rsidRPr="00E65B84" w:rsidRDefault="00752371" w:rsidP="00752371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E65B84"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Обязанности грузоотправителя при приемке, оформлении, обработке опасных грузов. Требование к персоналу грузоотправителя. </w:t>
            </w:r>
          </w:p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752371" w:rsidRPr="00FB01F4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    0,5</w:t>
            </w:r>
          </w:p>
        </w:tc>
        <w:tc>
          <w:tcPr>
            <w:tcW w:w="850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8040F" w:rsidRDefault="0068040F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autoSpaceDE/>
              <w:autoSpaceDN/>
              <w:adjustRightInd/>
              <w:ind w:left="142" w:firstLine="0"/>
              <w:contextualSpacing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Тема 10. Распознавание незадекларированных опасных грузов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752371" w:rsidRPr="00FB01F4" w:rsidRDefault="00752371" w:rsidP="00752371">
            <w:pPr>
              <w:ind w:firstLine="57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1</w:t>
            </w:r>
          </w:p>
        </w:tc>
        <w:tc>
          <w:tcPr>
            <w:tcW w:w="850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pStyle w:val="a8"/>
              <w:widowControl w:val="0"/>
              <w:spacing w:after="0" w:line="240" w:lineRule="auto"/>
              <w:ind w:left="142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10.1</w:t>
            </w:r>
          </w:p>
        </w:tc>
        <w:tc>
          <w:tcPr>
            <w:tcW w:w="4394" w:type="dxa"/>
            <w:vAlign w:val="center"/>
          </w:tcPr>
          <w:p w:rsidR="00752371" w:rsidRPr="0003556D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3556D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Общее описание </w:t>
            </w: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и типы незадекларированных опасных грузов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    0,5</w:t>
            </w:r>
          </w:p>
        </w:tc>
        <w:tc>
          <w:tcPr>
            <w:tcW w:w="851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pStyle w:val="a8"/>
              <w:widowControl w:val="0"/>
              <w:spacing w:after="0" w:line="240" w:lineRule="auto"/>
              <w:ind w:left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10.2.</w:t>
            </w:r>
          </w:p>
        </w:tc>
        <w:tc>
          <w:tcPr>
            <w:tcW w:w="4394" w:type="dxa"/>
            <w:vAlign w:val="center"/>
          </w:tcPr>
          <w:p w:rsidR="00752371" w:rsidRPr="0003556D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Выявление сокрытых опасных грузов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    0,5</w:t>
            </w:r>
          </w:p>
        </w:tc>
        <w:tc>
          <w:tcPr>
            <w:tcW w:w="851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autoSpaceDE/>
              <w:autoSpaceDN/>
              <w:adjustRightInd/>
              <w:ind w:left="142" w:firstLine="0"/>
              <w:contextualSpacing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11. Правила хранения и погрузки 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10,5</w:t>
            </w:r>
          </w:p>
        </w:tc>
        <w:tc>
          <w:tcPr>
            <w:tcW w:w="850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pStyle w:val="a8"/>
              <w:widowControl w:val="0"/>
              <w:spacing w:after="0" w:line="240" w:lineRule="auto"/>
              <w:ind w:left="142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11.1</w:t>
            </w:r>
          </w:p>
        </w:tc>
        <w:tc>
          <w:tcPr>
            <w:tcW w:w="4394" w:type="dxa"/>
            <w:vAlign w:val="center"/>
          </w:tcPr>
          <w:p w:rsidR="00752371" w:rsidRPr="001F0FFA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F0FFA">
              <w:rPr>
                <w:rFonts w:asciiTheme="minorHAnsi" w:eastAsia="Calibri" w:hAnsiTheme="minorHAnsi" w:cs="Times New Roman"/>
                <w:b w:val="0"/>
                <w:i w:val="0"/>
                <w:sz w:val="22"/>
                <w:szCs w:val="22"/>
                <w:lang w:eastAsia="en-US"/>
              </w:rPr>
              <w:t>Ограничения при погрузке опасных грузов на пассажирские воздушные суда. Несовместимые опасные грузы.</w:t>
            </w:r>
          </w:p>
        </w:tc>
        <w:tc>
          <w:tcPr>
            <w:tcW w:w="850" w:type="dxa"/>
            <w:vAlign w:val="center"/>
          </w:tcPr>
          <w:p w:rsidR="00752371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52371" w:rsidRPr="00FB01F4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0,5</w:t>
            </w:r>
          </w:p>
        </w:tc>
        <w:tc>
          <w:tcPr>
            <w:tcW w:w="85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autoSpaceDE/>
              <w:autoSpaceDN/>
              <w:adjustRightInd/>
              <w:ind w:left="142" w:firstLine="0"/>
              <w:contextualSpacing/>
              <w:jc w:val="left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Тема 12. Уведомление пилотов 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752371" w:rsidRPr="000F297E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2371" w:rsidRPr="007228FC" w:rsidTr="007C64FE">
        <w:trPr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pStyle w:val="a8"/>
              <w:widowControl w:val="0"/>
              <w:spacing w:after="0" w:line="240" w:lineRule="auto"/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12.1</w:t>
            </w:r>
          </w:p>
        </w:tc>
        <w:tc>
          <w:tcPr>
            <w:tcW w:w="4394" w:type="dxa"/>
            <w:vAlign w:val="center"/>
          </w:tcPr>
          <w:p w:rsidR="00752371" w:rsidRPr="00414547" w:rsidRDefault="00752371" w:rsidP="0075237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414547">
              <w:rPr>
                <w:rFonts w:asciiTheme="minorHAnsi" w:hAnsiTheme="minorHAnsi"/>
                <w:sz w:val="22"/>
                <w:szCs w:val="22"/>
              </w:rPr>
              <w:t xml:space="preserve">Требования к документации о перевозке опасных грузов, передаваемой командиру воздушного судна. </w:t>
            </w:r>
          </w:p>
          <w:p w:rsidR="00752371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    0,5</w:t>
            </w:r>
          </w:p>
        </w:tc>
        <w:tc>
          <w:tcPr>
            <w:tcW w:w="85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ind w:left="142" w:firstLine="0"/>
              <w:rPr>
                <w:rFonts w:asciiTheme="minorHAnsi" w:eastAsia="Times New Roman" w:hAnsiTheme="minorHAnsi" w:cs="Times New Roman"/>
                <w:b/>
              </w:rPr>
            </w:pPr>
            <w:r w:rsidRPr="006D1B23">
              <w:rPr>
                <w:rFonts w:asciiTheme="minorHAnsi" w:eastAsia="Times New Roman" w:hAnsiTheme="minorHAnsi" w:cs="Times New Roman"/>
                <w:b/>
              </w:rPr>
              <w:t>13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Тема 13. Положения для пассажиров и экипажа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752371" w:rsidRPr="000F297E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2371" w:rsidRPr="007228FC" w:rsidTr="00BA2527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Default="00752371" w:rsidP="00752371">
            <w:pPr>
              <w:ind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13.1.</w:t>
            </w:r>
          </w:p>
        </w:tc>
        <w:tc>
          <w:tcPr>
            <w:tcW w:w="4394" w:type="dxa"/>
            <w:vAlign w:val="center"/>
          </w:tcPr>
          <w:p w:rsidR="00752371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34A85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Положения, касающиеся опасных грузов</w:t>
            </w: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перевозимых пассажирами и членами экипажей</w:t>
            </w:r>
          </w:p>
        </w:tc>
        <w:tc>
          <w:tcPr>
            <w:tcW w:w="850" w:type="dxa"/>
            <w:vAlign w:val="center"/>
          </w:tcPr>
          <w:p w:rsidR="0068040F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:rsidR="0068040F" w:rsidRDefault="0068040F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68040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ind w:firstLine="0"/>
              <w:rPr>
                <w:rFonts w:asciiTheme="minorHAnsi" w:eastAsia="Times New Roman" w:hAnsiTheme="minorHAnsi" w:cs="Times New Roman"/>
                <w:b/>
              </w:rPr>
            </w:pPr>
            <w:r w:rsidRPr="006D1B23">
              <w:rPr>
                <w:rFonts w:asciiTheme="minorHAnsi" w:eastAsia="Times New Roman" w:hAnsiTheme="minorHAnsi" w:cs="Times New Roman"/>
                <w:b/>
              </w:rPr>
              <w:lastRenderedPageBreak/>
              <w:t xml:space="preserve">   14</w:t>
            </w:r>
          </w:p>
        </w:tc>
        <w:tc>
          <w:tcPr>
            <w:tcW w:w="4394" w:type="dxa"/>
            <w:vAlign w:val="center"/>
          </w:tcPr>
          <w:p w:rsidR="00752371" w:rsidRPr="006D1B23" w:rsidRDefault="00752371" w:rsidP="0075237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Тема 14. Порядок действий в аварийной обстановке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</w:t>
            </w:r>
            <w:r w:rsidRPr="00FB01F4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752371" w:rsidRPr="000F297E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тест</w:t>
            </w:r>
          </w:p>
        </w:tc>
      </w:tr>
      <w:tr w:rsidR="00752371" w:rsidRPr="007228FC" w:rsidTr="00DA150F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191488" w:rsidRDefault="00752371" w:rsidP="00752371">
            <w:pPr>
              <w:ind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14</w:t>
            </w:r>
            <w:r w:rsidRPr="00191488">
              <w:rPr>
                <w:rFonts w:asciiTheme="minorHAnsi" w:eastAsia="Times New Roman" w:hAnsiTheme="minorHAnsi" w:cs="Times New Roman"/>
              </w:rPr>
              <w:t>.1</w:t>
            </w:r>
          </w:p>
        </w:tc>
        <w:tc>
          <w:tcPr>
            <w:tcW w:w="4394" w:type="dxa"/>
            <w:vAlign w:val="center"/>
          </w:tcPr>
          <w:p w:rsidR="00752371" w:rsidRPr="00191488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91488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Происшествия и инциденты с опасными грузами </w:t>
            </w:r>
          </w:p>
        </w:tc>
        <w:tc>
          <w:tcPr>
            <w:tcW w:w="850" w:type="dxa"/>
            <w:vAlign w:val="center"/>
          </w:tcPr>
          <w:p w:rsidR="0068040F" w:rsidRDefault="00752371" w:rsidP="00752371">
            <w:pPr>
              <w:ind w:firstLine="4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:rsidR="0068040F" w:rsidRDefault="0068040F" w:rsidP="0068040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68040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36216E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191488" w:rsidRDefault="00752371" w:rsidP="00752371">
            <w:pPr>
              <w:ind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14</w:t>
            </w:r>
            <w:r w:rsidRPr="00191488">
              <w:rPr>
                <w:rFonts w:asciiTheme="minorHAnsi" w:eastAsia="Times New Roman" w:hAnsiTheme="minorHAnsi" w:cs="Times New Roman"/>
              </w:rPr>
              <w:t>.2.</w:t>
            </w:r>
          </w:p>
        </w:tc>
        <w:tc>
          <w:tcPr>
            <w:tcW w:w="4394" w:type="dxa"/>
            <w:vAlign w:val="center"/>
          </w:tcPr>
          <w:p w:rsidR="00752371" w:rsidRPr="00191488" w:rsidRDefault="00752371" w:rsidP="00752371">
            <w:pPr>
              <w:pStyle w:val="2"/>
              <w:spacing w:before="0" w:after="0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91488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</w:rPr>
              <w:t>Действия персонала наземных служб при инцидентах с опасными грузами на земле.</w:t>
            </w:r>
          </w:p>
        </w:tc>
        <w:tc>
          <w:tcPr>
            <w:tcW w:w="850" w:type="dxa"/>
            <w:vAlign w:val="center"/>
          </w:tcPr>
          <w:p w:rsidR="0068040F" w:rsidRDefault="0068040F" w:rsidP="0068040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68040F" w:rsidRDefault="0068040F" w:rsidP="0068040F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68040F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6D1B23" w:rsidRDefault="00752371" w:rsidP="00752371">
            <w:pPr>
              <w:ind w:firstLine="0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6D1B23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 xml:space="preserve">   15</w:t>
            </w:r>
          </w:p>
        </w:tc>
        <w:tc>
          <w:tcPr>
            <w:tcW w:w="4394" w:type="dxa"/>
          </w:tcPr>
          <w:p w:rsidR="00752371" w:rsidRPr="006D1B23" w:rsidRDefault="00752371" w:rsidP="00752371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D1B23">
              <w:rPr>
                <w:rFonts w:asciiTheme="minorHAnsi" w:hAnsiTheme="minorHAnsi"/>
                <w:b/>
                <w:sz w:val="22"/>
                <w:szCs w:val="22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752371" w:rsidRPr="00FB01F4" w:rsidRDefault="00752371" w:rsidP="007523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-</w:t>
            </w:r>
          </w:p>
        </w:tc>
        <w:tc>
          <w:tcPr>
            <w:tcW w:w="850" w:type="dxa"/>
          </w:tcPr>
          <w:p w:rsidR="00752371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F29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752371" w:rsidRPr="00696F8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собеседование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7228FC" w:rsidRDefault="00752371" w:rsidP="00752371">
            <w:pPr>
              <w:autoSpaceDE/>
              <w:autoSpaceDN/>
              <w:adjustRightInd/>
              <w:ind w:left="360" w:firstLine="0"/>
              <w:contextualSpacing/>
              <w:jc w:val="lef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752371" w:rsidRPr="007228FC" w:rsidRDefault="00752371" w:rsidP="00752371">
            <w:pPr>
              <w:ind w:firstLine="0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</w:tcPr>
          <w:p w:rsidR="00752371" w:rsidRPr="00FB01F4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1F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52371" w:rsidRPr="000F297E" w:rsidRDefault="00752371" w:rsidP="00752371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</w:tcPr>
          <w:p w:rsidR="00752371" w:rsidRPr="007228FC" w:rsidRDefault="00752371" w:rsidP="0075237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28FC">
              <w:rPr>
                <w:rFonts w:asciiTheme="minorHAnsi" w:hAnsiTheme="minorHAnsi"/>
                <w:sz w:val="22"/>
                <w:szCs w:val="22"/>
              </w:rPr>
              <w:t>Зачет в форме тестирования</w:t>
            </w:r>
          </w:p>
        </w:tc>
      </w:tr>
      <w:tr w:rsidR="00752371" w:rsidRPr="007228FC" w:rsidTr="00752371">
        <w:trPr>
          <w:gridAfter w:val="2"/>
          <w:wAfter w:w="3402" w:type="dxa"/>
          <w:cantSplit/>
        </w:trPr>
        <w:tc>
          <w:tcPr>
            <w:tcW w:w="817" w:type="dxa"/>
            <w:vAlign w:val="center"/>
          </w:tcPr>
          <w:p w:rsidR="00752371" w:rsidRPr="007228FC" w:rsidRDefault="00752371" w:rsidP="00752371">
            <w:pPr>
              <w:autoSpaceDE/>
              <w:autoSpaceDN/>
              <w:adjustRightInd/>
              <w:ind w:left="360" w:firstLine="0"/>
              <w:contextualSpacing/>
              <w:jc w:val="lef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752371" w:rsidRPr="007228FC" w:rsidRDefault="00752371" w:rsidP="00752371">
            <w:pP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  <w:p w:rsidR="00752371" w:rsidRPr="007228FC" w:rsidRDefault="00752371" w:rsidP="00752371">
            <w:pP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7228FC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752371" w:rsidRDefault="00752371" w:rsidP="00752371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  <w:p w:rsidR="00752371" w:rsidRPr="007228FC" w:rsidRDefault="00752371" w:rsidP="00752371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752371" w:rsidRDefault="00752371" w:rsidP="00752371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  <w:p w:rsidR="00752371" w:rsidRPr="007228FC" w:rsidRDefault="00752371" w:rsidP="00752371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752371" w:rsidRDefault="00752371" w:rsidP="00752371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  <w:p w:rsidR="00752371" w:rsidRPr="007228FC" w:rsidRDefault="00752371" w:rsidP="00752371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752371" w:rsidRPr="007228FC" w:rsidRDefault="00752371" w:rsidP="00752371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</w:p>
        </w:tc>
      </w:tr>
    </w:tbl>
    <w:p w:rsidR="007228FC" w:rsidRPr="007228FC" w:rsidRDefault="007228FC" w:rsidP="007228FC">
      <w:pPr>
        <w:rPr>
          <w:rFonts w:asciiTheme="minorHAnsi" w:hAnsiTheme="minorHAnsi"/>
          <w:sz w:val="22"/>
          <w:szCs w:val="22"/>
        </w:rPr>
      </w:pPr>
    </w:p>
    <w:p w:rsidR="007228FC" w:rsidRPr="007228FC" w:rsidRDefault="007228FC" w:rsidP="007228FC">
      <w:pPr>
        <w:jc w:val="center"/>
        <w:rPr>
          <w:rFonts w:asciiTheme="minorHAnsi" w:hAnsiTheme="minorHAnsi"/>
          <w:b/>
          <w:sz w:val="22"/>
          <w:szCs w:val="22"/>
        </w:rPr>
      </w:pPr>
    </w:p>
    <w:p w:rsidR="007228FC" w:rsidRPr="007228FC" w:rsidRDefault="007228FC" w:rsidP="007228FC">
      <w:pPr>
        <w:rPr>
          <w:rFonts w:asciiTheme="minorHAnsi" w:hAnsiTheme="minorHAnsi"/>
          <w:b/>
          <w:sz w:val="22"/>
          <w:szCs w:val="22"/>
        </w:rPr>
      </w:pPr>
    </w:p>
    <w:p w:rsidR="009A269F" w:rsidRDefault="00B132DA" w:rsidP="009A269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Реферативное описание тем </w:t>
      </w:r>
    </w:p>
    <w:p w:rsidR="00E65B84" w:rsidRDefault="00E65B84" w:rsidP="00AE3981">
      <w:pPr>
        <w:rPr>
          <w:rFonts w:asciiTheme="minorHAnsi" w:hAnsiTheme="minorHAnsi"/>
          <w:b/>
          <w:sz w:val="22"/>
          <w:szCs w:val="22"/>
        </w:rPr>
      </w:pPr>
    </w:p>
    <w:p w:rsidR="00E65B84" w:rsidRPr="00E65B84" w:rsidRDefault="00E65B84" w:rsidP="00E65B84">
      <w:pPr>
        <w:widowControl/>
        <w:autoSpaceDE/>
        <w:autoSpaceDN/>
        <w:adjustRightInd/>
        <w:ind w:left="1560" w:hanging="993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1. Общие принципы.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Понятие основных положений об опасных грузах. Термины и определения. Виды опасности. Особенности воздушной перевозки, общие принципы организации перевозок опасного груза.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Законодательная база (международные, национальные требования).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Требования к подготовке персонала гражданской авиации в области перевозки опасных грузов. Основные элементы программы осуществления мер безопасности, в соответствии с требованиями авиационной безопасности. Аттестация персонала при допуске к перевозке опасных грузов.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ind w:left="1560" w:hanging="993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2.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Ограничения.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Опасные грузы, запрещенные к перевозке воздушным транспортом при любых обстоятельствах. Освобождения для опасных грузов, перевозимых эксплуатантом, и документы к перевозке.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Ограничения при перевозке опасных грузов на воздушных судах (пассажирских, грузовых). Опасные грузы в освобожденных количествах.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Применяемые коды при перевозке опасных грузов и их количественные пределы. Требования к маркировке, перевозочные документы, отметки в грузовой накладной. Испытания упаковок и грузовых мест. Виды испытаний. Требования к авиапочте.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ind w:left="1701" w:hanging="1134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3.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Общие требования, предъявляемые к грузоотправителям.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Требования к грузоотправителю при приемке опасного груза.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Требования по соблюдению классификации, к внутреннему и внешнему упаковочному комплекту, совместимости грузов, к абсорбирующему материалу, перевозочным документам, наличию и соответствию маркировки, знаков опасности.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Проведение контроля по состоянию целостности упаковки. Требования по пакетированию грузов. Требования перед каждой перевозкой упаковки ОГ. Утверждение перевозки и уведомления.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Многостороннее утверждение перевозки. Утверждение перевозок в специальных условиях. Требования к содержанию уведомления о перевозке опасных грузов. Сертификаты, выдаваемые компетентными органами.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4.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Классификация.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Определения и общие положения. Классификации и категории.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1-й класс – Взрывчатые вещества.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2-й класс – Газы.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lastRenderedPageBreak/>
        <w:t xml:space="preserve">3-й класс – Легковоспламеняющиеся жидкости.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4-й класс – Легковоспламеняющиеся твердые вещества, вещества подверженные самопроизвольному возгоранию, вещества, выделяющие легковоспламеняющиеся газы при взаимодействии с водой.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5-й класс – Окисляющие вещества. Органические перекиси.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6-й класс – Токсические и инфекционные вещества.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7-й класс – Радиоактивные материалы.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8-й класс – Коррозионные вещества.</w:t>
      </w:r>
    </w:p>
    <w:p w:rsidR="00E65B84" w:rsidRPr="00E65B84" w:rsidRDefault="00E65B84" w:rsidP="00E65B84">
      <w:pPr>
        <w:widowControl/>
        <w:autoSpaceDE/>
        <w:autoSpaceDN/>
        <w:adjustRightInd/>
        <w:spacing w:after="160"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9-й класс – Прочие опасные вещества и изделия.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5. Перечень опасных грузов.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Общие положения. Структура перечня опасных грузов. Перечень опасных грузов. Содержание таблиц. Порядок пользования таблицами. Установленные сокращения или обозначения. Дополнительная информация по специальным положениям.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Опасные грузы в ограниченных количествах, критерии классов, категории и группы упаковывания.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6.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Требования к упаковыванию.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Общие требования к упаковыванию опасных грузов.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Требования к упаковочным комплектам, их совместимость с изделиями или веществами. Требования к конструкции, материалам и параметрам упаковочных комплектов. Предохранительные упаковочные комплекты.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Коды для обозначения типов упаковочных комплектов. Типы материала упаковочных комплектов. Эксплуатационные испытания упаковочных комплектов. Маркировка упаковочных комплектов. Требования маркировки, предъявляемые к упаковочным комплектам.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Требования к изготовлению, испытанию и утверждению упаковок опасных грузов 7 класса. Дополнительные требования к упаковкам. Требования, предъявляемые к освобожденным упаковкам.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7.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Знаки опасности и маркировка.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Требования к нанесению знаков опасности. Применение знаков опасности. Характеристики знаков с обозначением правил обработки.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Маркировка грузового места. Требования к маркировке. Применение маркировки. Требование к маркировочным надписям. Запрещение нанесения маркировочных знаков. Маркировка с указанием надлежащих отгрузочных наименований. Сведения о грузоотправителе и грузополучателе.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Основные требования к маркировке взрывчатых веществ. Специальные требования к маркировке радиоактивного материала, охлажденного сниженного газа, диагностических проб. Маркировка внешних упаковок. Маркировка упаковок, содержащих опасные грузы в ограниченных количествах.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8.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Документ перевозки опасных грузов и другая соответствующая документация.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Общие требования и сведения. Форма (бланки) документации на перевозку. Информация, подлежащая включению в документ перевозки опасных грузов.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Подтверждение соответствия опасных грузов и надлежащей упаковки. Грузовая накладная, ее содержание и требования к заполнению.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Дополнительная документация на перевозку опасных грузов. Документация на освобожденные упаковки радиоактивного материала.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lastRenderedPageBreak/>
        <w:t xml:space="preserve">Сохранение документов о перевозке опасных грузов эксплуатантом (грузовая накладная, декларация грузоотправителя на опасный груз, контрольный лист приемки опасного груза, письменная информация экипажу).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Положения, разрешающие использование документации в электронном формате.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9.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Правила приемки.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Порядок приемки опасных грузов. Основные обязанности при приемке инфекционных веществ. Контрольный перечень приемки. </w:t>
      </w:r>
      <w:proofErr w:type="spellStart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Недоставление</w:t>
      </w:r>
      <w:proofErr w:type="spellEnd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груза, содержащего радиоактивный материал. Ответственность сторон.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Обязанности грузоотправителя при приемке, оформлении, обработке опасных грузов. Требование к персоналу грузоотправителя.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10.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Распознавание незадекларированных опасных грузов.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Перечень описаний и типов опасных грузов, входящих в состав изделий, которые не допускаются к провозу в багаже.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Определение опасных компонентов авиационных грузов различного назначения. Опасные грузы в предметах. Выявление скрытых перевозимых пассажирами и сдаваемых грузоотправителями опасных грузов. Предупреждающие знаки на багаже пассажиров и грузовых отправках.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Информация для пассажиров </w:t>
      </w:r>
      <w:proofErr w:type="gramStart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о</w:t>
      </w:r>
      <w:proofErr w:type="gramEnd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запрещенных к перевозке воздушным транспортом опасных грузов.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Действия персонала при выявлении незадекларированных или неправильно задекларированных опасных грузов. Предоставление отчетов </w:t>
      </w:r>
      <w:proofErr w:type="gramStart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о</w:t>
      </w:r>
      <w:proofErr w:type="gramEnd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незадекларированных или неправильно задекларированных опасных грузов.  </w:t>
      </w:r>
    </w:p>
    <w:p w:rsidR="00E65B84" w:rsidRPr="00E65B84" w:rsidRDefault="00E65B84" w:rsidP="00E65B84">
      <w:pPr>
        <w:widowControl/>
        <w:autoSpaceDE/>
        <w:autoSpaceDN/>
        <w:adjustRightInd/>
        <w:ind w:firstLine="567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11.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Правила хранения и погрузки.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Ограничения при погрузке опасных грузов на пассажирские воздушные суда. Несовместимые опасные грузы. Раздельное размещение опасных грузов, взрывчатых веществ и изделий.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Обработка и погрузка грузовых мест, содержащих жидкие опасные грузы. Погрузка и крепление опасных грузов. Карты (схемы) размещения опасных грузов на борту различных типов воздушных судов. Повреждение грузовых мест.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Укладка во время перевозки, транзитное хранение. Разделение упаковок, содержащих делящийся материал. Пределы активности, транспортного индекса, индекса безопасности по критичности.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Обработка намагниченных материалов, сухого льда, вспенивающейся полимерной смолы, </w:t>
      </w:r>
      <w:proofErr w:type="spellStart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самореагирующих</w:t>
      </w:r>
      <w:proofErr w:type="spellEnd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веществ и органических перекисей.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Проверка на выявление повреждений или утечки. Поврежденные или протекающие упаковки радиоактивных материалов, загрязненные упаковочные комплекты.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Обращение с предположительно загрязненным багажом или грузом.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12.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Уведомление пилотов.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Информация командиру воздушного судна о перевозимом опасном грузе. Требования к информации. Требования к документации о перевозке опасных грузов, передаваемой командиру воздушного судна.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Требования к информации о целостности упаковок и отсутствии утечек. Форма (бланки) документации (информации), помимо грузовых накладных.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Информация членам экипажа. Требования, предусматривающие перевозку сухого льда пассажирами и членами экипажа.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lastRenderedPageBreak/>
        <w:t>Тема 13.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Положения для пассажиров и экипажа.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Опасные грузы, перевозимые пассажирами или членами экипажа. Перечень изделий и веществ, следующих отдельно от экипажа или пассажиров в багаже, допущенных для перевозки, их наименования и допустимые объемы.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Перечень изделий и веществ, относящихся к опасным грузам, разрешенных к перевозке в составе багажа (отдельно от экипажа или пассажиров) с разрешения </w:t>
      </w:r>
      <w:proofErr w:type="spellStart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эксплуатанта</w:t>
      </w:r>
      <w:proofErr w:type="spellEnd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Доступность этой информации (требований) для пассажира и экипажа. Информация </w:t>
      </w:r>
      <w:proofErr w:type="spellStart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эксплуатанта</w:t>
      </w:r>
      <w:proofErr w:type="spellEnd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в аэропорту, предоставляемая пассажирам. Информация пассажирам при регистрации.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Положения, относящиеся к опасным грузам, перевозимым пассажирами и членами экипажа.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Положения, предусматривающие перевозку пассажирами и членами экипажа топливных элементов, содержащих водород в </w:t>
      </w:r>
      <w:proofErr w:type="spellStart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металлгидриде</w:t>
      </w:r>
      <w:proofErr w:type="spellEnd"/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Тема 14.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E65B84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Порядок действий в аварийной обстановке.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Инструкция о порядке действий в аварийной обстановке в случае инцидентов, связанных с опасными грузами, на воздушных суднах (</w:t>
      </w:r>
      <w:r w:rsidRPr="00E65B84">
        <w:rPr>
          <w:rFonts w:asciiTheme="minorHAnsi" w:eastAsia="Calibri" w:hAnsiTheme="minorHAnsi" w:cs="Times New Roman"/>
          <w:sz w:val="22"/>
          <w:szCs w:val="22"/>
          <w:lang w:val="en-US" w:eastAsia="en-US"/>
        </w:rPr>
        <w:t>Doc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. 9481, </w:t>
      </w:r>
      <w:r w:rsidRPr="00E65B84">
        <w:rPr>
          <w:rFonts w:asciiTheme="minorHAnsi" w:eastAsia="Calibri" w:hAnsiTheme="minorHAnsi" w:cs="Times New Roman"/>
          <w:sz w:val="22"/>
          <w:szCs w:val="22"/>
          <w:lang w:val="en-US" w:eastAsia="en-US"/>
        </w:rPr>
        <w:t>AN</w:t>
      </w: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/928).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Проверка и выявление поврежденных мест с опасными грузами. Подготовка воздушных судов к перевозке опасных грузов. Меры предосторожности, соблюдаемые при предъявлении опасного груза к воздушной перевозке. Меры предосторожности при хранении опасных грузов.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Действия персонала наземных служб при инцидентах с опасными грузами на земле.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Порядок следования воздушных судов с опасными грузами. Организация охраны и сопровождения опасных грузов. Действия экипажей воздушных судов по обеспечению безопасности при перевозке опасных грузов.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Действия персонала службы организации воздушного движения по обеспечению безопасности полетов при перевозках опасных грузов. Взаимодействие различных служб при возникновении инцидентов. 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E65B84">
        <w:rPr>
          <w:rFonts w:asciiTheme="minorHAnsi" w:eastAsia="Calibri" w:hAnsiTheme="minorHAnsi" w:cs="Times New Roman"/>
          <w:sz w:val="22"/>
          <w:szCs w:val="22"/>
          <w:lang w:eastAsia="en-US"/>
        </w:rPr>
        <w:t>Информация, предоставляемая эксплуатантом в случае авиационного происшествия. Подготовка авиаперсонала к действиям в аварийной обстановке.</w:t>
      </w:r>
    </w:p>
    <w:p w:rsidR="00E65B84" w:rsidRPr="00E65B84" w:rsidRDefault="00E65B84" w:rsidP="00E65B84">
      <w:pPr>
        <w:widowControl/>
        <w:autoSpaceDE/>
        <w:autoSpaceDN/>
        <w:adjustRightInd/>
        <w:spacing w:line="259" w:lineRule="auto"/>
        <w:ind w:firstLine="567"/>
        <w:jc w:val="left"/>
        <w:rPr>
          <w:rFonts w:asciiTheme="minorHAnsi" w:eastAsia="Calibri" w:hAnsiTheme="minorHAnsi" w:cs="Times New Roman"/>
          <w:sz w:val="22"/>
          <w:szCs w:val="22"/>
          <w:lang w:eastAsia="en-US"/>
        </w:rPr>
      </w:pPr>
    </w:p>
    <w:p w:rsidR="00E65B84" w:rsidRPr="00E65B84" w:rsidRDefault="00E65B84" w:rsidP="00E65B84">
      <w:pPr>
        <w:rPr>
          <w:rFonts w:asciiTheme="minorHAnsi" w:hAnsiTheme="minorHAnsi"/>
          <w:b/>
          <w:sz w:val="22"/>
          <w:szCs w:val="22"/>
        </w:rPr>
      </w:pPr>
      <w:r w:rsidRPr="00E65B84">
        <w:rPr>
          <w:rFonts w:asciiTheme="minorHAnsi" w:hAnsiTheme="minorHAnsi"/>
          <w:b/>
          <w:sz w:val="22"/>
          <w:szCs w:val="22"/>
        </w:rPr>
        <w:t>Итоговое занятие</w:t>
      </w:r>
    </w:p>
    <w:p w:rsidR="00E65B84" w:rsidRPr="00E65B84" w:rsidRDefault="00E65B84" w:rsidP="00E65B84">
      <w:pPr>
        <w:rPr>
          <w:rFonts w:asciiTheme="minorHAnsi" w:hAnsiTheme="minorHAnsi"/>
          <w:sz w:val="22"/>
          <w:szCs w:val="22"/>
        </w:rPr>
      </w:pPr>
      <w:r w:rsidRPr="00E65B84">
        <w:rPr>
          <w:rFonts w:asciiTheme="minorHAnsi" w:hAnsiTheme="minorHAnsi"/>
          <w:sz w:val="22"/>
          <w:szCs w:val="22"/>
        </w:rPr>
        <w:t>Обзор основных тем программы. Обсуждение в режиме "вопрос-ответ".</w:t>
      </w:r>
    </w:p>
    <w:p w:rsidR="00E65B84" w:rsidRDefault="00E65B84" w:rsidP="00AE3981">
      <w:pPr>
        <w:rPr>
          <w:rFonts w:asciiTheme="minorHAnsi" w:hAnsiTheme="minorHAnsi"/>
          <w:b/>
          <w:sz w:val="22"/>
          <w:szCs w:val="22"/>
        </w:rPr>
      </w:pPr>
    </w:p>
    <w:p w:rsidR="009A269F" w:rsidRPr="00FC10C5" w:rsidRDefault="009A269F" w:rsidP="009A269F">
      <w:pPr>
        <w:rPr>
          <w:rFonts w:asciiTheme="minorHAnsi" w:hAnsiTheme="minorHAnsi"/>
          <w:b/>
          <w:sz w:val="22"/>
          <w:szCs w:val="22"/>
        </w:rPr>
      </w:pPr>
      <w:r w:rsidRPr="00FC10C5">
        <w:rPr>
          <w:rFonts w:asciiTheme="minorHAnsi" w:hAnsiTheme="minorHAnsi"/>
          <w:b/>
          <w:sz w:val="22"/>
          <w:szCs w:val="22"/>
        </w:rPr>
        <w:t>Итоговая аттестация</w:t>
      </w:r>
    </w:p>
    <w:p w:rsidR="009A269F" w:rsidRPr="009A269F" w:rsidRDefault="009A269F" w:rsidP="009A269F">
      <w:pPr>
        <w:rPr>
          <w:rFonts w:asciiTheme="minorHAnsi" w:hAnsiTheme="minorHAnsi"/>
          <w:b/>
          <w:sz w:val="22"/>
          <w:szCs w:val="22"/>
        </w:rPr>
      </w:pPr>
    </w:p>
    <w:p w:rsidR="00F71D86" w:rsidRDefault="00F71D86" w:rsidP="00C23E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1D86" w:rsidRDefault="00F71D86" w:rsidP="00C23E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269F" w:rsidRPr="009A269F" w:rsidRDefault="00C23E98" w:rsidP="00C23E9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Темы вопросов для итоговой аттестации</w:t>
      </w:r>
    </w:p>
    <w:p w:rsidR="00F1052F" w:rsidRPr="00F1052F" w:rsidRDefault="00F1052F" w:rsidP="00F1052F">
      <w:pPr>
        <w:rPr>
          <w:rFonts w:asciiTheme="minorHAnsi" w:hAnsiTheme="minorHAnsi"/>
          <w:b/>
          <w:sz w:val="22"/>
          <w:szCs w:val="22"/>
        </w:rPr>
      </w:pP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1.</w:t>
      </w:r>
      <w:r w:rsidRPr="00F1052F">
        <w:rPr>
          <w:rFonts w:asciiTheme="minorHAnsi" w:hAnsiTheme="minorHAnsi"/>
          <w:sz w:val="22"/>
          <w:szCs w:val="22"/>
        </w:rPr>
        <w:tab/>
        <w:t xml:space="preserve"> Какие основные документы регулируют перевозку опасных грузов воздушным транспортом?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2.</w:t>
      </w:r>
      <w:r w:rsidRPr="00F1052F">
        <w:rPr>
          <w:rFonts w:asciiTheme="minorHAnsi" w:hAnsiTheme="minorHAnsi"/>
          <w:sz w:val="22"/>
          <w:szCs w:val="22"/>
        </w:rPr>
        <w:tab/>
        <w:t xml:space="preserve">Назовите общие принципы организации перевозки опасных грузов воздушным транспортом.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3.</w:t>
      </w:r>
      <w:r w:rsidRPr="00F1052F">
        <w:rPr>
          <w:rFonts w:asciiTheme="minorHAnsi" w:hAnsiTheme="minorHAnsi"/>
          <w:sz w:val="22"/>
          <w:szCs w:val="22"/>
        </w:rPr>
        <w:tab/>
        <w:t xml:space="preserve">Что означает термин «опасные грузы в освобожденных количествах», какие правила на них распространяются, где можно посмотреть, можно ли данное вещество отправлять в освобожденных количествах?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4.</w:t>
      </w:r>
      <w:r w:rsidRPr="00F1052F">
        <w:rPr>
          <w:rFonts w:asciiTheme="minorHAnsi" w:hAnsiTheme="minorHAnsi"/>
          <w:sz w:val="22"/>
          <w:szCs w:val="22"/>
        </w:rPr>
        <w:tab/>
        <w:t>Как должны маркироваться упаковки с опасными грузами, и контейнеры с опасными грузами?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5.</w:t>
      </w:r>
      <w:r w:rsidRPr="00F1052F">
        <w:rPr>
          <w:rFonts w:asciiTheme="minorHAnsi" w:hAnsiTheme="minorHAnsi"/>
          <w:sz w:val="22"/>
          <w:szCs w:val="22"/>
        </w:rPr>
        <w:tab/>
        <w:t xml:space="preserve">Что понимается под термином «несовместимые опасные грузы», как вы определите несовместимость?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6.</w:t>
      </w:r>
      <w:r w:rsidRPr="00F1052F">
        <w:rPr>
          <w:rFonts w:asciiTheme="minorHAnsi" w:hAnsiTheme="minorHAnsi"/>
          <w:sz w:val="22"/>
          <w:szCs w:val="22"/>
        </w:rPr>
        <w:tab/>
        <w:t xml:space="preserve">Какими сопроводительными документами оформляется воздушная перевозка опасных </w:t>
      </w:r>
      <w:r w:rsidRPr="00F1052F">
        <w:rPr>
          <w:rFonts w:asciiTheme="minorHAnsi" w:hAnsiTheme="minorHAnsi"/>
          <w:sz w:val="22"/>
          <w:szCs w:val="22"/>
        </w:rPr>
        <w:lastRenderedPageBreak/>
        <w:t>грузов?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7.</w:t>
      </w:r>
      <w:r w:rsidRPr="00F1052F">
        <w:rPr>
          <w:rFonts w:asciiTheme="minorHAnsi" w:hAnsiTheme="minorHAnsi"/>
          <w:sz w:val="22"/>
          <w:szCs w:val="22"/>
        </w:rPr>
        <w:tab/>
        <w:t xml:space="preserve">Какие требования должны выполняться при погрузочно-разгрузочных работах с опасными грузами?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8.</w:t>
      </w:r>
      <w:r w:rsidRPr="00F1052F">
        <w:rPr>
          <w:rFonts w:asciiTheme="minorHAnsi" w:hAnsiTheme="minorHAnsi"/>
          <w:sz w:val="22"/>
          <w:szCs w:val="22"/>
        </w:rPr>
        <w:tab/>
        <w:t xml:space="preserve">Как определить, какие опасные вещества, может перевозить пассажир или член экипажа, и нужно ли разрешение авиакомпании на данную перевозку?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9.</w:t>
      </w:r>
      <w:r w:rsidRPr="00F1052F">
        <w:rPr>
          <w:rFonts w:asciiTheme="minorHAnsi" w:hAnsiTheme="minorHAnsi"/>
          <w:sz w:val="22"/>
          <w:szCs w:val="22"/>
        </w:rPr>
        <w:tab/>
        <w:t xml:space="preserve">Как распределяется ответственность авиационного персонала, занятого в перевозке опасных грузов?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10.</w:t>
      </w:r>
      <w:r w:rsidRPr="00F1052F">
        <w:rPr>
          <w:rFonts w:asciiTheme="minorHAnsi" w:hAnsiTheme="minorHAnsi"/>
          <w:sz w:val="22"/>
          <w:szCs w:val="22"/>
        </w:rPr>
        <w:tab/>
        <w:t xml:space="preserve">Как загружаются радиоактивные опасные грузы в багажники пассажирских ВС, существуют ли какие-либо ограничения?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11.</w:t>
      </w:r>
      <w:r w:rsidRPr="00F1052F">
        <w:rPr>
          <w:rFonts w:asciiTheme="minorHAnsi" w:hAnsiTheme="minorHAnsi"/>
          <w:sz w:val="22"/>
          <w:szCs w:val="22"/>
        </w:rPr>
        <w:tab/>
        <w:t>Что понимается под терминами «Авиационное происшествие» и «Инцидент», связанные с опасными грузами?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12.</w:t>
      </w:r>
      <w:r w:rsidRPr="00F1052F">
        <w:rPr>
          <w:rFonts w:asciiTheme="minorHAnsi" w:hAnsiTheme="minorHAnsi"/>
          <w:sz w:val="22"/>
          <w:szCs w:val="22"/>
        </w:rPr>
        <w:tab/>
        <w:t xml:space="preserve">Объясните, в чем заключается разница между классом опасности и категорией, почему к категориям взрывчатых веществ добавлены латинские буквы, что они означают?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13.</w:t>
      </w:r>
      <w:r w:rsidRPr="00F1052F">
        <w:rPr>
          <w:rFonts w:asciiTheme="minorHAnsi" w:hAnsiTheme="minorHAnsi"/>
          <w:sz w:val="22"/>
          <w:szCs w:val="22"/>
        </w:rPr>
        <w:tab/>
        <w:t>Какие международные коды присваиваются опасным грузам, в каком документе изложена эта информация?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14.</w:t>
      </w:r>
      <w:r w:rsidRPr="00F1052F">
        <w:rPr>
          <w:rFonts w:asciiTheme="minorHAnsi" w:hAnsiTheme="minorHAnsi"/>
          <w:sz w:val="22"/>
          <w:szCs w:val="22"/>
        </w:rPr>
        <w:tab/>
        <w:t>Что означают группы упаковывания и Инструкции по упаковыванию, как упаковываются опасные грузы?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15.</w:t>
      </w:r>
      <w:r w:rsidRPr="00F1052F">
        <w:rPr>
          <w:rFonts w:asciiTheme="minorHAnsi" w:hAnsiTheme="minorHAnsi"/>
          <w:sz w:val="22"/>
          <w:szCs w:val="22"/>
        </w:rPr>
        <w:tab/>
        <w:t>Как упаковываются опасные грузы в ограниченных количествах, и какие испытания должны пройти упаковочные комплекты?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16.</w:t>
      </w:r>
      <w:r w:rsidRPr="00F1052F">
        <w:rPr>
          <w:rFonts w:asciiTheme="minorHAnsi" w:hAnsiTheme="minorHAnsi"/>
          <w:sz w:val="22"/>
          <w:szCs w:val="22"/>
        </w:rPr>
        <w:tab/>
        <w:t>Назовите общие положения по опознанию не заявленных опасных грузов?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17.</w:t>
      </w:r>
      <w:r w:rsidRPr="00F1052F">
        <w:rPr>
          <w:rFonts w:asciiTheme="minorHAnsi" w:hAnsiTheme="minorHAnsi"/>
          <w:sz w:val="22"/>
          <w:szCs w:val="22"/>
        </w:rPr>
        <w:tab/>
        <w:t>Какими документами передаются опасные грузы на борт ВС, что такое NOTOC, какое время и где он сохраняется?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18.</w:t>
      </w:r>
      <w:r w:rsidRPr="00F1052F">
        <w:rPr>
          <w:rFonts w:asciiTheme="minorHAnsi" w:hAnsiTheme="minorHAnsi"/>
          <w:sz w:val="22"/>
          <w:szCs w:val="22"/>
        </w:rPr>
        <w:tab/>
        <w:t xml:space="preserve">Какие существуют освобождения для опасных </w:t>
      </w:r>
      <w:proofErr w:type="gramStart"/>
      <w:r w:rsidRPr="00F1052F">
        <w:rPr>
          <w:rFonts w:asciiTheme="minorHAnsi" w:hAnsiTheme="minorHAnsi"/>
          <w:sz w:val="22"/>
          <w:szCs w:val="22"/>
        </w:rPr>
        <w:t>грузов авиаперевозчика</w:t>
      </w:r>
      <w:proofErr w:type="gramEnd"/>
      <w:r w:rsidRPr="00F1052F">
        <w:rPr>
          <w:rFonts w:asciiTheme="minorHAnsi" w:hAnsiTheme="minorHAnsi"/>
          <w:sz w:val="22"/>
          <w:szCs w:val="22"/>
        </w:rPr>
        <w:t xml:space="preserve">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19.</w:t>
      </w:r>
      <w:r w:rsidRPr="00F1052F">
        <w:rPr>
          <w:rFonts w:asciiTheme="minorHAnsi" w:hAnsiTheme="minorHAnsi"/>
          <w:sz w:val="22"/>
          <w:szCs w:val="22"/>
        </w:rPr>
        <w:tab/>
        <w:t xml:space="preserve">Прием опасных грузов к перевозке, использование </w:t>
      </w:r>
      <w:proofErr w:type="gramStart"/>
      <w:r w:rsidRPr="00F1052F">
        <w:rPr>
          <w:rFonts w:asciiTheme="minorHAnsi" w:hAnsiTheme="minorHAnsi"/>
          <w:sz w:val="22"/>
          <w:szCs w:val="22"/>
        </w:rPr>
        <w:t>чек-листа</w:t>
      </w:r>
      <w:proofErr w:type="gramEnd"/>
      <w:r w:rsidRPr="00F1052F">
        <w:rPr>
          <w:rFonts w:asciiTheme="minorHAnsi" w:hAnsiTheme="minorHAnsi"/>
          <w:sz w:val="22"/>
          <w:szCs w:val="22"/>
        </w:rPr>
        <w:t xml:space="preserve">? 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20.</w:t>
      </w:r>
      <w:r w:rsidRPr="00F1052F">
        <w:rPr>
          <w:rFonts w:asciiTheme="minorHAnsi" w:hAnsiTheme="minorHAnsi"/>
          <w:sz w:val="22"/>
          <w:szCs w:val="22"/>
        </w:rPr>
        <w:tab/>
        <w:t>Порядок действий в аварийной обстановке, связанной с опасными грузами?</w:t>
      </w:r>
    </w:p>
    <w:p w:rsidR="00F1052F" w:rsidRPr="00F1052F" w:rsidRDefault="00F1052F" w:rsidP="00F1052F">
      <w:pPr>
        <w:rPr>
          <w:rFonts w:asciiTheme="minorHAnsi" w:hAnsiTheme="minorHAnsi"/>
          <w:sz w:val="22"/>
          <w:szCs w:val="22"/>
        </w:rPr>
      </w:pPr>
      <w:r w:rsidRPr="00F1052F">
        <w:rPr>
          <w:rFonts w:asciiTheme="minorHAnsi" w:hAnsiTheme="minorHAnsi"/>
          <w:sz w:val="22"/>
          <w:szCs w:val="22"/>
        </w:rPr>
        <w:t>21.</w:t>
      </w:r>
      <w:r w:rsidRPr="00F1052F">
        <w:rPr>
          <w:rFonts w:asciiTheme="minorHAnsi" w:hAnsiTheme="minorHAnsi"/>
          <w:sz w:val="22"/>
          <w:szCs w:val="22"/>
        </w:rPr>
        <w:tab/>
        <w:t>Действия при обнаружении опасного вещества в пассажирском салоне в полете (согласно Инструкции)?</w:t>
      </w:r>
    </w:p>
    <w:p w:rsidR="00C23E98" w:rsidRPr="00C23E98" w:rsidRDefault="00C23E98" w:rsidP="00C23E98">
      <w:pPr>
        <w:rPr>
          <w:rFonts w:asciiTheme="minorHAnsi" w:hAnsiTheme="minorHAnsi"/>
          <w:b/>
          <w:sz w:val="22"/>
          <w:szCs w:val="22"/>
        </w:rPr>
      </w:pPr>
    </w:p>
    <w:p w:rsidR="00C23E98" w:rsidRDefault="00C23E98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695941" w:rsidRPr="00695941" w:rsidRDefault="00695941" w:rsidP="00695941">
      <w:pPr>
        <w:jc w:val="center"/>
        <w:rPr>
          <w:rFonts w:asciiTheme="minorHAnsi" w:hAnsiTheme="minorHAnsi"/>
          <w:b/>
          <w:sz w:val="22"/>
          <w:szCs w:val="22"/>
        </w:rPr>
      </w:pPr>
      <w:r w:rsidRPr="00695941">
        <w:rPr>
          <w:rFonts w:asciiTheme="minorHAnsi" w:hAnsiTheme="minorHAnsi"/>
          <w:b/>
          <w:sz w:val="22"/>
          <w:szCs w:val="22"/>
        </w:rPr>
        <w:t>Перечень учебных и наглядных пособий.</w:t>
      </w:r>
    </w:p>
    <w:p w:rsidR="00695941" w:rsidRPr="00695941" w:rsidRDefault="00695941" w:rsidP="006959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695941" w:rsidRPr="00695941" w:rsidRDefault="00695941" w:rsidP="00695941">
      <w:pPr>
        <w:rPr>
          <w:rFonts w:asciiTheme="minorHAnsi" w:hAnsiTheme="minorHAnsi"/>
          <w:b/>
          <w:i/>
          <w:sz w:val="22"/>
          <w:szCs w:val="22"/>
        </w:rPr>
      </w:pPr>
      <w:r w:rsidRPr="00695941">
        <w:rPr>
          <w:rFonts w:asciiTheme="minorHAnsi" w:hAnsiTheme="minorHAnsi"/>
          <w:b/>
          <w:i/>
          <w:sz w:val="22"/>
          <w:szCs w:val="22"/>
        </w:rPr>
        <w:t>Плакаты и схемы:</w:t>
      </w:r>
    </w:p>
    <w:p w:rsidR="00695941" w:rsidRPr="00695941" w:rsidRDefault="00695941" w:rsidP="0069594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5941">
        <w:rPr>
          <w:rFonts w:asciiTheme="minorHAnsi" w:eastAsiaTheme="minorHAnsi" w:hAnsiTheme="minorHAnsi" w:cstheme="minorBidi"/>
          <w:sz w:val="22"/>
          <w:szCs w:val="22"/>
          <w:lang w:eastAsia="en-US"/>
        </w:rPr>
        <w:t>Перечень основных опасных веществ и предметов,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пассажирах.</w:t>
      </w:r>
    </w:p>
    <w:p w:rsidR="00695941" w:rsidRPr="00695941" w:rsidRDefault="00695941" w:rsidP="0069594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5941">
        <w:rPr>
          <w:rFonts w:asciiTheme="minorHAnsi" w:eastAsiaTheme="minorHAnsi" w:hAnsiTheme="minorHAnsi" w:cstheme="minorBidi"/>
          <w:sz w:val="22"/>
          <w:szCs w:val="22"/>
          <w:lang w:eastAsia="en-US"/>
        </w:rPr>
        <w:t>Действия при поступлении информации об угрозе террористического акта.</w:t>
      </w:r>
    </w:p>
    <w:p w:rsidR="00695941" w:rsidRDefault="00695941" w:rsidP="0069594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59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Правила поведения при обнаружении </w:t>
      </w:r>
      <w:proofErr w:type="gramStart"/>
      <w:r w:rsidRPr="00695941">
        <w:rPr>
          <w:rFonts w:asciiTheme="minorHAnsi" w:eastAsiaTheme="minorHAnsi" w:hAnsiTheme="minorHAnsi" w:cstheme="minorBidi"/>
          <w:sz w:val="22"/>
          <w:szCs w:val="22"/>
          <w:lang w:eastAsia="en-US"/>
        </w:rPr>
        <w:t>ВВ</w:t>
      </w:r>
      <w:proofErr w:type="gramEnd"/>
      <w:r w:rsidRPr="00695941">
        <w:rPr>
          <w:rFonts w:asciiTheme="minorHAnsi" w:eastAsiaTheme="minorHAnsi" w:hAnsiTheme="minorHAnsi" w:cstheme="minorBidi"/>
          <w:sz w:val="22"/>
          <w:szCs w:val="22"/>
          <w:lang w:eastAsia="en-US"/>
        </w:rPr>
        <w:t>, ВУ.</w:t>
      </w:r>
    </w:p>
    <w:p w:rsidR="00085F52" w:rsidRPr="00695941" w:rsidRDefault="00085F52" w:rsidP="00085F5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5F52">
        <w:rPr>
          <w:rFonts w:asciiTheme="minorHAnsi" w:eastAsiaTheme="minorHAnsi" w:hAnsiTheme="minorHAnsi" w:cstheme="minorBidi"/>
          <w:sz w:val="22"/>
          <w:szCs w:val="22"/>
          <w:lang w:eastAsia="en-US"/>
        </w:rPr>
        <w:t>Плакат со знаками опасности опасных грузов</w:t>
      </w:r>
    </w:p>
    <w:p w:rsidR="00695941" w:rsidRPr="00695941" w:rsidRDefault="00695941" w:rsidP="00695941">
      <w:pPr>
        <w:ind w:left="1440" w:firstLine="0"/>
        <w:rPr>
          <w:rFonts w:asciiTheme="minorHAnsi" w:hAnsiTheme="minorHAnsi"/>
          <w:sz w:val="22"/>
          <w:szCs w:val="22"/>
        </w:rPr>
      </w:pPr>
    </w:p>
    <w:p w:rsidR="00695941" w:rsidRPr="00695941" w:rsidRDefault="00695941" w:rsidP="00695941">
      <w:pPr>
        <w:rPr>
          <w:rFonts w:asciiTheme="minorHAnsi" w:hAnsiTheme="minorHAnsi"/>
          <w:b/>
          <w:i/>
          <w:sz w:val="22"/>
          <w:szCs w:val="22"/>
        </w:rPr>
      </w:pPr>
      <w:r w:rsidRPr="00695941">
        <w:rPr>
          <w:rFonts w:asciiTheme="minorHAnsi" w:hAnsiTheme="minorHAnsi"/>
          <w:b/>
          <w:i/>
          <w:sz w:val="22"/>
          <w:szCs w:val="22"/>
        </w:rPr>
        <w:t>Наглядные пособия:</w:t>
      </w:r>
    </w:p>
    <w:p w:rsidR="00695941" w:rsidRPr="00695941" w:rsidRDefault="00695941" w:rsidP="0069594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5941">
        <w:rPr>
          <w:rFonts w:asciiTheme="minorHAnsi" w:eastAsiaTheme="minorHAnsi" w:hAnsiTheme="minorHAnsi" w:cstheme="minorBidi"/>
          <w:sz w:val="22"/>
          <w:szCs w:val="22"/>
          <w:lang w:eastAsia="en-US"/>
        </w:rPr>
        <w:t>макеты запрещенных к перевозке на борту ВС опасных предметов и веществ;</w:t>
      </w:r>
    </w:p>
    <w:p w:rsidR="00695941" w:rsidRPr="00695941" w:rsidRDefault="00695941" w:rsidP="0069594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5941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предметы багажа;</w:t>
      </w:r>
    </w:p>
    <w:p w:rsidR="00695941" w:rsidRDefault="00695941" w:rsidP="0069594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5941">
        <w:rPr>
          <w:rFonts w:asciiTheme="minorHAnsi" w:eastAsiaTheme="minorHAnsi" w:hAnsiTheme="minorHAnsi" w:cstheme="minorBidi"/>
          <w:sz w:val="22"/>
          <w:szCs w:val="22"/>
          <w:lang w:eastAsia="en-US"/>
        </w:rPr>
        <w:t>печатная литература;</w:t>
      </w:r>
    </w:p>
    <w:p w:rsidR="00085F52" w:rsidRDefault="00085F52" w:rsidP="00085F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Плакат</w:t>
      </w:r>
      <w:r w:rsidRPr="00085F52">
        <w:t xml:space="preserve"> </w:t>
      </w:r>
      <w:r w:rsidRPr="00085F52">
        <w:rPr>
          <w:rFonts w:asciiTheme="minorHAnsi" w:eastAsiaTheme="minorHAnsi" w:hAnsiTheme="minorHAnsi" w:cstheme="minorBidi"/>
          <w:sz w:val="22"/>
          <w:szCs w:val="22"/>
          <w:lang w:eastAsia="en-US"/>
        </w:rPr>
        <w:t>со знаками опасности опасных грузов</w:t>
      </w:r>
    </w:p>
    <w:p w:rsidR="00085F52" w:rsidRDefault="00085F52" w:rsidP="00085F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5F52">
        <w:rPr>
          <w:rFonts w:asciiTheme="minorHAnsi" w:eastAsiaTheme="minorHAnsi" w:hAnsiTheme="minorHAnsi" w:cstheme="minorBidi"/>
          <w:sz w:val="22"/>
          <w:szCs w:val="22"/>
          <w:lang w:eastAsia="en-US"/>
        </w:rPr>
        <w:t>Раздаточный материал: учебные пособия и упражнения, подготовленные преподавателем</w:t>
      </w:r>
    </w:p>
    <w:p w:rsidR="00085F52" w:rsidRDefault="00085F52" w:rsidP="00085F52">
      <w:pPr>
        <w:widowControl/>
        <w:autoSpaceDE/>
        <w:autoSpaceDN/>
        <w:adjustRightInd/>
        <w:spacing w:after="200" w:line="276" w:lineRule="auto"/>
        <w:ind w:left="1440" w:firstLine="0"/>
        <w:contextualSpacing/>
        <w:jc w:val="lef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:rsidR="00085F52" w:rsidRPr="00085F52" w:rsidRDefault="00085F52" w:rsidP="00085F52">
      <w:pPr>
        <w:widowControl/>
        <w:autoSpaceDE/>
        <w:autoSpaceDN/>
        <w:adjustRightInd/>
        <w:spacing w:after="200" w:line="276" w:lineRule="auto"/>
        <w:ind w:left="1440" w:firstLine="0"/>
        <w:contextualSpacing/>
        <w:jc w:val="lef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085F52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Перечень технических средств обучения</w:t>
      </w:r>
    </w:p>
    <w:p w:rsidR="00085F52" w:rsidRPr="00085F52" w:rsidRDefault="00085F52" w:rsidP="00085F52">
      <w:pPr>
        <w:pStyle w:val="a8"/>
        <w:numPr>
          <w:ilvl w:val="0"/>
          <w:numId w:val="11"/>
        </w:numPr>
      </w:pPr>
      <w:r w:rsidRPr="00085F52">
        <w:lastRenderedPageBreak/>
        <w:t>Видеопроектор.</w:t>
      </w:r>
    </w:p>
    <w:p w:rsidR="00085F52" w:rsidRPr="00085F52" w:rsidRDefault="00085F52" w:rsidP="00085F52">
      <w:pPr>
        <w:pStyle w:val="a8"/>
        <w:numPr>
          <w:ilvl w:val="0"/>
          <w:numId w:val="11"/>
        </w:numPr>
      </w:pPr>
      <w:r w:rsidRPr="00085F52">
        <w:t>Экран.</w:t>
      </w:r>
    </w:p>
    <w:p w:rsidR="00085F52" w:rsidRPr="00085F52" w:rsidRDefault="00085F52" w:rsidP="00085F52">
      <w:pPr>
        <w:pStyle w:val="a8"/>
        <w:numPr>
          <w:ilvl w:val="0"/>
          <w:numId w:val="11"/>
        </w:numPr>
      </w:pPr>
      <w:r w:rsidRPr="00085F52">
        <w:t>Персональный компьютер.</w:t>
      </w:r>
    </w:p>
    <w:p w:rsidR="00085F52" w:rsidRDefault="00085F52" w:rsidP="00085F52">
      <w:pPr>
        <w:pStyle w:val="a8"/>
        <w:numPr>
          <w:ilvl w:val="0"/>
          <w:numId w:val="11"/>
        </w:numPr>
      </w:pPr>
      <w:r w:rsidRPr="00085F52">
        <w:t>Слайды, презентации.</w:t>
      </w:r>
    </w:p>
    <w:p w:rsidR="00ED53DB" w:rsidRDefault="00ED53DB" w:rsidP="00ED53DB">
      <w:pPr>
        <w:pStyle w:val="a8"/>
        <w:ind w:left="1440"/>
      </w:pPr>
    </w:p>
    <w:p w:rsidR="00ED53DB" w:rsidRDefault="00ED53DB" w:rsidP="00ED53DB">
      <w:pPr>
        <w:pStyle w:val="a8"/>
        <w:ind w:left="1440"/>
      </w:pPr>
    </w:p>
    <w:p w:rsidR="00695941" w:rsidRPr="00695941" w:rsidRDefault="00695941" w:rsidP="00695941">
      <w:pPr>
        <w:jc w:val="center"/>
        <w:rPr>
          <w:rFonts w:asciiTheme="minorHAnsi" w:hAnsiTheme="minorHAnsi"/>
          <w:b/>
          <w:sz w:val="22"/>
          <w:szCs w:val="22"/>
        </w:rPr>
      </w:pPr>
      <w:r w:rsidRPr="00695941">
        <w:rPr>
          <w:rFonts w:asciiTheme="minorHAnsi" w:hAnsiTheme="minorHAnsi"/>
          <w:b/>
          <w:sz w:val="22"/>
          <w:szCs w:val="22"/>
        </w:rPr>
        <w:t>Перечень литературы, используемой при обучении:</w:t>
      </w:r>
    </w:p>
    <w:p w:rsidR="00695941" w:rsidRPr="00695941" w:rsidRDefault="00695941" w:rsidP="00695941">
      <w:pPr>
        <w:rPr>
          <w:rFonts w:asciiTheme="minorHAnsi" w:hAnsiTheme="minorHAnsi"/>
          <w:b/>
          <w:sz w:val="22"/>
          <w:szCs w:val="22"/>
        </w:rPr>
      </w:pPr>
    </w:p>
    <w:p w:rsidR="00695941" w:rsidRPr="00695941" w:rsidRDefault="00695941" w:rsidP="00695941">
      <w:pPr>
        <w:rPr>
          <w:rFonts w:asciiTheme="minorHAnsi" w:hAnsiTheme="minorHAnsi"/>
          <w:sz w:val="22"/>
          <w:szCs w:val="22"/>
        </w:rPr>
      </w:pPr>
      <w:r w:rsidRPr="00695941">
        <w:rPr>
          <w:rFonts w:asciiTheme="minorHAnsi" w:hAnsiTheme="minorHAnsi"/>
          <w:sz w:val="22"/>
          <w:szCs w:val="22"/>
        </w:rPr>
        <w:t>«Конституция Российской Федерации» (принята всенародным голосованием 12.12.1993).</w:t>
      </w:r>
    </w:p>
    <w:p w:rsidR="00695941" w:rsidRPr="00695941" w:rsidRDefault="00695941" w:rsidP="00695941">
      <w:pPr>
        <w:rPr>
          <w:rFonts w:asciiTheme="minorHAnsi" w:hAnsiTheme="minorHAnsi"/>
          <w:sz w:val="22"/>
          <w:szCs w:val="22"/>
        </w:rPr>
      </w:pPr>
      <w:r w:rsidRPr="00695941">
        <w:rPr>
          <w:rFonts w:asciiTheme="minorHAnsi" w:hAnsiTheme="minorHAnsi"/>
          <w:sz w:val="22"/>
          <w:szCs w:val="22"/>
        </w:rPr>
        <w:t xml:space="preserve">Федеральный закон Российской Федерации от 13.06.1996 г. № 63-ФЗ «Уголовный кодекс Российской Федерации». </w:t>
      </w:r>
    </w:p>
    <w:p w:rsidR="00695941" w:rsidRPr="00695941" w:rsidRDefault="00695941" w:rsidP="00695941">
      <w:pPr>
        <w:rPr>
          <w:rFonts w:asciiTheme="minorHAnsi" w:hAnsiTheme="minorHAnsi"/>
          <w:sz w:val="22"/>
          <w:szCs w:val="22"/>
        </w:rPr>
      </w:pPr>
      <w:r w:rsidRPr="00695941">
        <w:rPr>
          <w:rFonts w:asciiTheme="minorHAnsi" w:hAnsiTheme="minorHAnsi"/>
          <w:sz w:val="22"/>
          <w:szCs w:val="22"/>
        </w:rPr>
        <w:t>Федеральный закон Российской Федерации от 30 декабря 2001 г. N 195-ФЗ «Кодекс Российской Федерации об административных правонарушениях».</w:t>
      </w:r>
    </w:p>
    <w:p w:rsidR="00695941" w:rsidRPr="00695941" w:rsidRDefault="00695941" w:rsidP="00695941">
      <w:pPr>
        <w:rPr>
          <w:rFonts w:asciiTheme="minorHAnsi" w:hAnsiTheme="minorHAnsi"/>
          <w:sz w:val="22"/>
          <w:szCs w:val="22"/>
        </w:rPr>
      </w:pPr>
      <w:r w:rsidRPr="00695941">
        <w:rPr>
          <w:rFonts w:asciiTheme="minorHAnsi" w:hAnsiTheme="minorHAnsi"/>
          <w:sz w:val="22"/>
          <w:szCs w:val="22"/>
        </w:rPr>
        <w:t>Федеральный закон от 19.03.1997 № 60-ФЗ «Воздушный кодекс Российской Федерации».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Конвенция о международной гражданской авиации (Doc. 7300) (подписана в Чикаго, 07.12.1944 г.).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Приложение 18 к Конвенции о международной гражданской авиации «Безопасная перевозка опасных грузов по воздуху».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Приложение 17 к Конвенции о международной гражданской авиации «Безопасность. Защита международной гражданской авиации от актов незаконного вмешательства».</w:t>
      </w:r>
    </w:p>
    <w:p w:rsidR="00085F52" w:rsidRPr="00085F52" w:rsidRDefault="00FC10C5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 xml:space="preserve"> </w:t>
      </w:r>
      <w:r w:rsidR="00085F52" w:rsidRPr="00085F52">
        <w:rPr>
          <w:rFonts w:asciiTheme="minorHAnsi" w:hAnsiTheme="minorHAnsi"/>
          <w:sz w:val="22"/>
          <w:szCs w:val="22"/>
        </w:rPr>
        <w:t>«Технические инструкции по безопасной перевозке опасных грузов по воздуху», действующее издание ИКАО, (Doc. 9284-AN/905).</w:t>
      </w:r>
    </w:p>
    <w:p w:rsidR="00085F52" w:rsidRPr="00085F52" w:rsidRDefault="00FC10C5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 xml:space="preserve"> </w:t>
      </w:r>
      <w:r w:rsidR="00085F52" w:rsidRPr="00085F52">
        <w:rPr>
          <w:rFonts w:asciiTheme="minorHAnsi" w:hAnsiTheme="minorHAnsi"/>
          <w:sz w:val="22"/>
          <w:szCs w:val="22"/>
        </w:rPr>
        <w:t>«Дополнение к Техническим инструкциям по безопасной перевозке опасных грузов по воздуху», действующее издание ИКАО, (Doc. 9284-AN/905).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Руководство по безопасности для защиты гражданской авиации от актов незаконного вмешательства (Doc. 8973).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 xml:space="preserve">Руководство по авиационной безопасности, действующее издание ИКАО, (Doc. 8973). </w:t>
      </w:r>
    </w:p>
    <w:p w:rsidR="00085F52" w:rsidRPr="00085F52" w:rsidRDefault="00FC10C5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 xml:space="preserve"> </w:t>
      </w:r>
      <w:r w:rsidR="00085F52" w:rsidRPr="00085F52">
        <w:rPr>
          <w:rFonts w:asciiTheme="minorHAnsi" w:hAnsiTheme="minorHAnsi"/>
          <w:sz w:val="22"/>
          <w:szCs w:val="22"/>
        </w:rPr>
        <w:t>«Инструкция о порядке действий в аварийной обстановке в случае инцидентов, связанных с опасными грузами на воздушных судах», действующее издание ИКАО, (Doc. 9481-AN/928).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«Правила безопасной перевозки радиоактивных материалов», МАГАТЭ.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Правила воздушной перевозки опасных грузов IATA (Dangerous Goods Regulations).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Федеральные авиационные правила «Правила перевозки опасных грузов воздушными судами гражданской авиации», утв. Приказом Минтранса России № 141 от 05.09.2008 года.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Приказ Минтранса России от 28.06.2007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Федеральные авиационные правила «Подготовка и выполнение полетов в Гражданской авиации Российской Федерации», утв. Приказом Минтранса России от 31 июля 2009 года № 128.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ГОСТ 19433-88. Грузы опасные. Классификация и маркировка.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ГОСТ 26319-84. Грузы опасные. Упаковка.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 xml:space="preserve">Указание Министерства </w:t>
      </w:r>
      <w:proofErr w:type="gramStart"/>
      <w:r w:rsidRPr="00085F52">
        <w:rPr>
          <w:rFonts w:asciiTheme="minorHAnsi" w:hAnsiTheme="minorHAnsi"/>
          <w:sz w:val="22"/>
          <w:szCs w:val="22"/>
        </w:rPr>
        <w:t>ГА</w:t>
      </w:r>
      <w:proofErr w:type="gramEnd"/>
      <w:r w:rsidRPr="00085F52">
        <w:rPr>
          <w:rFonts w:asciiTheme="minorHAnsi" w:hAnsiTheme="minorHAnsi"/>
          <w:sz w:val="22"/>
          <w:szCs w:val="22"/>
        </w:rPr>
        <w:t xml:space="preserve"> № 195/у от 6.05.91г. «Об утверждении и введении в действие основных процедур, связанных с перевозкой опасных грузов воздушными судами».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Правила пожарной безопасности в Российской Федерации (ППБ-01-93), утверждённые Приказом МВД России от 14 декабря 1993г. № 536 «О введении в действие «Правил пожарной безопасности в Российской Федерации», зарегистрированы в Министерстве юстиции РФ 27 декабря 1993г. № 445.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Учебные пособия.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Зелинский П.М., Котовский В.Н. Безопасная перевозка опасных грузов по воздуху. Москва. ВВИА им. Н.Е.Жуковского. 2004 г.</w:t>
      </w:r>
    </w:p>
    <w:p w:rsidR="00085F52" w:rsidRP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lastRenderedPageBreak/>
        <w:t xml:space="preserve">Методическое пособие «Перевозка опасных грузов воздушным транспортом». </w:t>
      </w:r>
      <w:r w:rsidR="003A4680" w:rsidRPr="003A4680">
        <w:rPr>
          <w:rFonts w:asciiTheme="minorHAnsi" w:hAnsiTheme="minorHAnsi"/>
          <w:sz w:val="22"/>
          <w:szCs w:val="22"/>
        </w:rPr>
        <w:t>УЦ АО «РАМПОРТ АВИАЦИОННАЯ КОММЕРЦИЯ», 2020 г.</w:t>
      </w:r>
    </w:p>
    <w:p w:rsidR="00085F52" w:rsidRDefault="00085F52" w:rsidP="00085F52">
      <w:pPr>
        <w:rPr>
          <w:rFonts w:asciiTheme="minorHAnsi" w:hAnsiTheme="minorHAnsi"/>
          <w:sz w:val="22"/>
          <w:szCs w:val="22"/>
        </w:rPr>
      </w:pPr>
      <w:r w:rsidRPr="00085F52">
        <w:rPr>
          <w:rFonts w:asciiTheme="minorHAnsi" w:hAnsiTheme="minorHAnsi"/>
          <w:sz w:val="22"/>
          <w:szCs w:val="22"/>
        </w:rPr>
        <w:t>Розов П.Б., Кривашеев А.А. Методическое пособие «Опасные грузы». Москва. 2018 г.</w:t>
      </w:r>
    </w:p>
    <w:p w:rsidR="00085F52" w:rsidRDefault="00085F52" w:rsidP="00695941">
      <w:pPr>
        <w:rPr>
          <w:rFonts w:asciiTheme="minorHAnsi" w:hAnsiTheme="minorHAnsi"/>
          <w:sz w:val="22"/>
          <w:szCs w:val="22"/>
        </w:rPr>
      </w:pPr>
    </w:p>
    <w:p w:rsidR="00085F52" w:rsidRDefault="00085F52" w:rsidP="00695941">
      <w:pPr>
        <w:rPr>
          <w:rFonts w:asciiTheme="minorHAnsi" w:hAnsiTheme="minorHAnsi"/>
          <w:sz w:val="22"/>
          <w:szCs w:val="22"/>
        </w:rPr>
      </w:pPr>
    </w:p>
    <w:p w:rsidR="00085F52" w:rsidRDefault="00085F52" w:rsidP="00695941">
      <w:pPr>
        <w:rPr>
          <w:rFonts w:asciiTheme="minorHAnsi" w:hAnsiTheme="minorHAnsi"/>
          <w:sz w:val="22"/>
          <w:szCs w:val="22"/>
        </w:rPr>
      </w:pPr>
    </w:p>
    <w:p w:rsidR="00085F52" w:rsidRDefault="00085F52" w:rsidP="00695941">
      <w:pPr>
        <w:rPr>
          <w:rFonts w:asciiTheme="minorHAnsi" w:hAnsiTheme="minorHAnsi"/>
          <w:sz w:val="22"/>
          <w:szCs w:val="22"/>
        </w:rPr>
      </w:pPr>
    </w:p>
    <w:p w:rsidR="00F337B1" w:rsidRDefault="00F337B1" w:rsidP="00695941">
      <w:pPr>
        <w:rPr>
          <w:rFonts w:asciiTheme="minorHAnsi" w:hAnsiTheme="minorHAnsi"/>
          <w:sz w:val="22"/>
          <w:szCs w:val="22"/>
        </w:rPr>
      </w:pPr>
    </w:p>
    <w:p w:rsidR="00F337B1" w:rsidRDefault="00F337B1" w:rsidP="00695941">
      <w:pPr>
        <w:rPr>
          <w:rFonts w:asciiTheme="minorHAnsi" w:hAnsiTheme="minorHAnsi"/>
          <w:sz w:val="22"/>
          <w:szCs w:val="22"/>
        </w:rPr>
      </w:pPr>
    </w:p>
    <w:p w:rsidR="00F337B1" w:rsidRDefault="00F337B1" w:rsidP="00695941">
      <w:pPr>
        <w:rPr>
          <w:rFonts w:asciiTheme="minorHAnsi" w:hAnsiTheme="minorHAnsi"/>
          <w:sz w:val="22"/>
          <w:szCs w:val="22"/>
        </w:rPr>
      </w:pPr>
    </w:p>
    <w:p w:rsidR="00F337B1" w:rsidRDefault="00F337B1" w:rsidP="00695941">
      <w:pPr>
        <w:rPr>
          <w:rFonts w:asciiTheme="minorHAnsi" w:hAnsiTheme="minorHAnsi"/>
          <w:sz w:val="22"/>
          <w:szCs w:val="22"/>
        </w:rPr>
      </w:pPr>
    </w:p>
    <w:p w:rsidR="00846E38" w:rsidRDefault="00846E38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46E38" w:rsidRDefault="00846E38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864C6" w:rsidRDefault="007864C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1D86" w:rsidRDefault="00F71D86" w:rsidP="006802C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Лист зарезервирован</w:t>
      </w:r>
    </w:p>
    <w:p w:rsidR="00F71D86" w:rsidRDefault="00F71D8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1D86" w:rsidRDefault="00F71D8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1D86" w:rsidRDefault="00F71D8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1D86" w:rsidRDefault="00F71D8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1D86" w:rsidRDefault="00F71D8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71D86" w:rsidRDefault="00F71D8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ED53DB" w:rsidRDefault="00ED53DB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ED53DB" w:rsidRDefault="00ED53DB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ED53DB" w:rsidRDefault="00ED53DB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ED53DB" w:rsidRDefault="00ED53DB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73E46" w:rsidRDefault="00873E46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00219F" w:rsidRDefault="0000219F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337B1" w:rsidRDefault="00F337B1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6802C5" w:rsidRPr="00696F8E" w:rsidRDefault="006802C5" w:rsidP="006802C5">
      <w:pPr>
        <w:jc w:val="center"/>
        <w:rPr>
          <w:rFonts w:asciiTheme="minorHAnsi" w:hAnsiTheme="minorHAnsi"/>
          <w:b/>
          <w:sz w:val="22"/>
          <w:szCs w:val="22"/>
        </w:rPr>
      </w:pPr>
      <w:r w:rsidRPr="00696F8E">
        <w:rPr>
          <w:rFonts w:asciiTheme="minorHAnsi" w:hAnsiTheme="minorHAnsi"/>
          <w:b/>
          <w:sz w:val="22"/>
          <w:szCs w:val="22"/>
        </w:rPr>
        <w:t>Календарный учебный график</w:t>
      </w:r>
    </w:p>
    <w:p w:rsidR="006802C5" w:rsidRPr="00696F8E" w:rsidRDefault="006802C5" w:rsidP="006802C5">
      <w:pPr>
        <w:jc w:val="center"/>
        <w:rPr>
          <w:rFonts w:asciiTheme="minorHAnsi" w:hAnsiTheme="minorHAnsi"/>
          <w:b/>
          <w:sz w:val="22"/>
          <w:szCs w:val="22"/>
        </w:rPr>
      </w:pPr>
    </w:p>
    <w:p w:rsidR="00ED53DB" w:rsidRDefault="00B52849" w:rsidP="00B52849">
      <w:pPr>
        <w:ind w:left="696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>Самостоятельное изучение теоретического материала, выполнение</w:t>
      </w:r>
    </w:p>
    <w:p w:rsidR="00B52849" w:rsidRPr="00696F8E" w:rsidRDefault="00B52849" w:rsidP="00B52849">
      <w:pPr>
        <w:ind w:left="696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 xml:space="preserve"> заданий для самоконтроля в режиме 24 часа в сутки, 7 дней в неделю.</w:t>
      </w:r>
    </w:p>
    <w:p w:rsidR="00B52849" w:rsidRPr="00696F8E" w:rsidRDefault="00B52849" w:rsidP="00B52849">
      <w:pPr>
        <w:ind w:left="696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>Календарный месяц: Месяц, в котором проводится обучение по программе.</w:t>
      </w:r>
    </w:p>
    <w:p w:rsidR="00B52849" w:rsidRPr="00696F8E" w:rsidRDefault="00B52849" w:rsidP="00B52849">
      <w:pPr>
        <w:ind w:left="696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>Дата начала и окончания обучения по программе: Внеаудиторная работа.</w:t>
      </w:r>
    </w:p>
    <w:p w:rsidR="00B52849" w:rsidRPr="00696F8E" w:rsidRDefault="00B52849" w:rsidP="00B52849">
      <w:pPr>
        <w:ind w:left="696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>Срок освоения программы: Доступ на период действия договора на обучение.</w:t>
      </w:r>
    </w:p>
    <w:p w:rsidR="00B52849" w:rsidRPr="00696F8E" w:rsidRDefault="00B52849" w:rsidP="00B52849">
      <w:pPr>
        <w:ind w:left="696"/>
        <w:rPr>
          <w:rFonts w:asciiTheme="minorHAnsi" w:hAnsiTheme="minorHAnsi"/>
          <w:sz w:val="22"/>
          <w:szCs w:val="22"/>
        </w:rPr>
      </w:pPr>
      <w:r w:rsidRPr="00696F8E">
        <w:rPr>
          <w:rFonts w:asciiTheme="minorHAnsi" w:hAnsiTheme="minorHAnsi"/>
          <w:sz w:val="22"/>
          <w:szCs w:val="22"/>
        </w:rPr>
        <w:t>Дисциплины программы:</w:t>
      </w:r>
    </w:p>
    <w:p w:rsidR="00F337B1" w:rsidRPr="00F337B1" w:rsidRDefault="00F337B1" w:rsidP="00F337B1">
      <w:pPr>
        <w:ind w:left="696"/>
        <w:rPr>
          <w:rFonts w:asciiTheme="minorHAnsi" w:hAnsiTheme="minorHAnsi"/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938"/>
        <w:gridCol w:w="709"/>
      </w:tblGrid>
      <w:tr w:rsidR="00F337B1" w:rsidRPr="00F337B1" w:rsidTr="00FB01F4">
        <w:trPr>
          <w:trHeight w:val="276"/>
        </w:trPr>
        <w:tc>
          <w:tcPr>
            <w:tcW w:w="7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337B1">
              <w:rPr>
                <w:rFonts w:asciiTheme="minorHAnsi" w:hAnsiTheme="minorHAnsi"/>
                <w:sz w:val="22"/>
                <w:szCs w:val="22"/>
              </w:rPr>
              <w:t>п</w:t>
            </w:r>
            <w:proofErr w:type="gramEnd"/>
            <w:r w:rsidRPr="00F337B1">
              <w:rPr>
                <w:rFonts w:asciiTheme="minorHAnsi" w:hAnsiTheme="minorHAnsi"/>
                <w:sz w:val="22"/>
                <w:szCs w:val="22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Наименование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Всего часов</w:t>
            </w:r>
          </w:p>
        </w:tc>
      </w:tr>
      <w:tr w:rsidR="00F337B1" w:rsidRPr="00F337B1" w:rsidTr="00FB01F4">
        <w:trPr>
          <w:trHeight w:val="276"/>
        </w:trPr>
        <w:tc>
          <w:tcPr>
            <w:tcW w:w="7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>Тема 1. Общие принципы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FB01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3B04A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Тема 2. Ограничения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FB01F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0F297E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>Тема 3. Общие требования, предъявляемые к грузоотправителям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AD7B5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Тема 4. Классификация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AD7B5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Тема 5. Перечень опасных грузов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AD7B5F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AD7B5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>Тема 6. Требования к упаковыванию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AD7B5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>Тема 7. Знаки опасности и маркировка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AD7B5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Тема 8. Документ перевозки опасных грузов и другая соответствующая документация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3B04A9" w:rsidRDefault="00F337B1" w:rsidP="00FB01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B04A9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Тема 9. Правила приемки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D7B5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>Тема 10. Распознавание незадекларированных опасных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AD7B5F" w:rsidP="00FB01F4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Тема 11. Правила хранения и погрузки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AD7B5F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AD7B5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Тема 12. Уведомление пилотов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AD7B5F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>Тема 13. Положения для пассажиров и экипажа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AD7B5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F337B1" w:rsidRDefault="00F337B1" w:rsidP="00F337B1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1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sz w:val="22"/>
                <w:szCs w:val="22"/>
              </w:rPr>
              <w:t>Тема 14. Порядок действий в аварийной обстановке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B1" w:rsidRPr="000F297E" w:rsidRDefault="00F337B1" w:rsidP="00AD7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AD7B5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7864C6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1</w:t>
            </w:r>
            <w:r w:rsidR="007864C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0F297E" w:rsidRDefault="007864C6" w:rsidP="00FB01F4">
            <w:pPr>
              <w:pStyle w:val="a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F337B1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2</w:t>
            </w:r>
          </w:p>
        </w:tc>
      </w:tr>
      <w:tr w:rsidR="00F337B1" w:rsidRPr="00F337B1" w:rsidTr="00FB01F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F337B1" w:rsidP="00F337B1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337B1">
              <w:rPr>
                <w:rFonts w:asciiTheme="minorHAnsi" w:hAnsiTheme="minorHAnsi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B1" w:rsidRPr="00F337B1" w:rsidRDefault="007864C6" w:rsidP="00F337B1">
            <w:pPr>
              <w:ind w:firstLine="0"/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24</w:t>
            </w:r>
          </w:p>
        </w:tc>
      </w:tr>
    </w:tbl>
    <w:p w:rsidR="00F337B1" w:rsidRPr="00F337B1" w:rsidRDefault="00F337B1" w:rsidP="00F337B1">
      <w:pPr>
        <w:ind w:left="696"/>
        <w:rPr>
          <w:rFonts w:asciiTheme="minorHAnsi" w:hAnsiTheme="minorHAnsi"/>
          <w:sz w:val="22"/>
          <w:szCs w:val="22"/>
        </w:rPr>
      </w:pPr>
    </w:p>
    <w:p w:rsidR="00F337B1" w:rsidRPr="00F337B1" w:rsidRDefault="00F337B1" w:rsidP="00F337B1">
      <w:pPr>
        <w:ind w:left="696"/>
        <w:rPr>
          <w:rFonts w:asciiTheme="minorHAnsi" w:hAnsiTheme="minorHAnsi"/>
          <w:sz w:val="22"/>
          <w:szCs w:val="22"/>
        </w:rPr>
      </w:pPr>
    </w:p>
    <w:bookmarkEnd w:id="1"/>
    <w:p w:rsidR="00ED53DB" w:rsidRDefault="00ED53DB" w:rsidP="00F337B1">
      <w:pPr>
        <w:widowControl/>
        <w:autoSpaceDE/>
        <w:autoSpaceDN/>
        <w:adjustRightInd/>
        <w:ind w:firstLine="0"/>
        <w:rPr>
          <w:rFonts w:asciiTheme="minorHAnsi" w:eastAsia="Calibri" w:hAnsiTheme="minorHAnsi" w:cs="Times New Roman"/>
          <w:b/>
          <w:sz w:val="26"/>
          <w:szCs w:val="26"/>
          <w:lang w:eastAsia="en-US"/>
        </w:rPr>
      </w:pPr>
    </w:p>
    <w:p w:rsidR="00ED53DB" w:rsidRDefault="00ED53DB" w:rsidP="00F1052F">
      <w:pPr>
        <w:widowControl/>
        <w:autoSpaceDE/>
        <w:autoSpaceDN/>
        <w:adjustRightInd/>
        <w:ind w:firstLine="0"/>
        <w:jc w:val="center"/>
        <w:rPr>
          <w:rFonts w:asciiTheme="minorHAnsi" w:eastAsia="Calibri" w:hAnsiTheme="minorHAnsi" w:cs="Times New Roman"/>
          <w:b/>
          <w:sz w:val="26"/>
          <w:szCs w:val="26"/>
          <w:lang w:eastAsia="en-US"/>
        </w:rPr>
      </w:pPr>
    </w:p>
    <w:p w:rsidR="00ED53DB" w:rsidRDefault="00ED53DB" w:rsidP="00F1052F">
      <w:pPr>
        <w:widowControl/>
        <w:autoSpaceDE/>
        <w:autoSpaceDN/>
        <w:adjustRightInd/>
        <w:ind w:firstLine="0"/>
        <w:jc w:val="center"/>
        <w:rPr>
          <w:rFonts w:asciiTheme="minorHAnsi" w:eastAsia="Calibri" w:hAnsiTheme="minorHAnsi" w:cs="Times New Roman"/>
          <w:b/>
          <w:sz w:val="26"/>
          <w:szCs w:val="26"/>
          <w:lang w:eastAsia="en-US"/>
        </w:rPr>
      </w:pPr>
    </w:p>
    <w:p w:rsidR="00A52C57" w:rsidRDefault="00A52C57" w:rsidP="00F1052F">
      <w:pPr>
        <w:widowControl/>
        <w:autoSpaceDE/>
        <w:autoSpaceDN/>
        <w:adjustRightInd/>
        <w:ind w:firstLine="0"/>
        <w:jc w:val="center"/>
        <w:rPr>
          <w:rFonts w:asciiTheme="minorHAnsi" w:eastAsia="Calibri" w:hAnsiTheme="minorHAnsi" w:cs="Times New Roman"/>
          <w:b/>
          <w:sz w:val="26"/>
          <w:szCs w:val="26"/>
          <w:lang w:eastAsia="en-US"/>
        </w:rPr>
      </w:pPr>
    </w:p>
    <w:p w:rsidR="00F1052F" w:rsidRPr="00F1052F" w:rsidRDefault="00F1052F" w:rsidP="00F1052F">
      <w:pPr>
        <w:widowControl/>
        <w:autoSpaceDE/>
        <w:autoSpaceDN/>
        <w:adjustRightInd/>
        <w:ind w:firstLine="0"/>
        <w:jc w:val="center"/>
        <w:rPr>
          <w:rFonts w:asciiTheme="minorHAnsi" w:eastAsia="Calibri" w:hAnsiTheme="minorHAnsi" w:cs="Times New Roman"/>
          <w:b/>
          <w:sz w:val="26"/>
          <w:szCs w:val="26"/>
          <w:lang w:eastAsia="en-US"/>
        </w:rPr>
      </w:pPr>
      <w:r w:rsidRPr="00F1052F">
        <w:rPr>
          <w:rFonts w:asciiTheme="minorHAnsi" w:eastAsia="Calibri" w:hAnsiTheme="minorHAnsi" w:cs="Times New Roman"/>
          <w:b/>
          <w:sz w:val="26"/>
          <w:szCs w:val="26"/>
          <w:lang w:eastAsia="en-US"/>
        </w:rPr>
        <w:t>ЛИСТ ОЗНАКОМЛЕНИЯ.</w:t>
      </w:r>
    </w:p>
    <w:p w:rsidR="00F1052F" w:rsidRPr="00F1052F" w:rsidRDefault="00F1052F" w:rsidP="00F1052F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1052F" w:rsidRPr="00F1052F" w:rsidRDefault="00F1052F" w:rsidP="00F1052F">
      <w:pPr>
        <w:widowControl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50"/>
        <w:gridCol w:w="2268"/>
        <w:gridCol w:w="2268"/>
        <w:gridCol w:w="1808"/>
      </w:tblGrid>
      <w:tr w:rsidR="00F1052F" w:rsidRPr="00F1052F" w:rsidTr="00F1052F">
        <w:tc>
          <w:tcPr>
            <w:tcW w:w="56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b/>
                <w:lang w:eastAsia="en-US"/>
              </w:rPr>
              <w:t>№</w:t>
            </w:r>
          </w:p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proofErr w:type="gramStart"/>
            <w:r w:rsidRPr="00F1052F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F1052F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b/>
                <w:lang w:eastAsia="en-US"/>
              </w:rPr>
              <w:t>Подпись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b/>
                <w:lang w:eastAsia="en-US"/>
              </w:rPr>
              <w:t>ФИО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b/>
                <w:lang w:eastAsia="en-US"/>
              </w:rPr>
              <w:t>Дата</w:t>
            </w:r>
          </w:p>
        </w:tc>
      </w:tr>
      <w:tr w:rsidR="00F1052F" w:rsidRPr="00F1052F" w:rsidTr="00F1052F">
        <w:trPr>
          <w:trHeight w:val="371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0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2.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12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3.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17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4.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5.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6.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7.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8.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9.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10.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11.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12.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13.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14.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15.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16.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17.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18.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19.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20.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21.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22.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F1052F" w:rsidRPr="00F1052F" w:rsidTr="00F1052F">
        <w:trPr>
          <w:trHeight w:val="423"/>
        </w:trPr>
        <w:tc>
          <w:tcPr>
            <w:tcW w:w="560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F1052F">
              <w:rPr>
                <w:rFonts w:asciiTheme="minorHAnsi" w:eastAsia="Calibri" w:hAnsiTheme="minorHAnsi" w:cs="Times New Roman"/>
                <w:lang w:eastAsia="en-US"/>
              </w:rPr>
              <w:t>23.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F1052F" w:rsidRPr="00F1052F" w:rsidRDefault="00F1052F" w:rsidP="00F105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</w:tbl>
    <w:p w:rsidR="00F1052F" w:rsidRPr="00F1052F" w:rsidRDefault="00F1052F" w:rsidP="00F1052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F1052F" w:rsidRDefault="00F1052F">
      <w:pPr>
        <w:rPr>
          <w:rFonts w:asciiTheme="minorHAnsi" w:hAnsiTheme="minorHAnsi"/>
          <w:sz w:val="22"/>
          <w:szCs w:val="22"/>
        </w:rPr>
      </w:pPr>
    </w:p>
    <w:p w:rsidR="00F1052F" w:rsidRDefault="00F1052F">
      <w:pPr>
        <w:rPr>
          <w:rFonts w:asciiTheme="minorHAnsi" w:hAnsiTheme="minorHAnsi"/>
          <w:sz w:val="22"/>
          <w:szCs w:val="22"/>
        </w:rPr>
      </w:pPr>
    </w:p>
    <w:p w:rsidR="00F1052F" w:rsidRPr="00696F8E" w:rsidRDefault="00F1052F">
      <w:pPr>
        <w:rPr>
          <w:rFonts w:asciiTheme="minorHAnsi" w:hAnsiTheme="minorHAnsi"/>
          <w:sz w:val="22"/>
          <w:szCs w:val="22"/>
        </w:rPr>
      </w:pPr>
    </w:p>
    <w:sectPr w:rsidR="00F1052F" w:rsidRPr="00696F8E" w:rsidSect="00ED53DB">
      <w:headerReference w:type="default" r:id="rId10"/>
      <w:footerReference w:type="defaul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72" w:rsidRDefault="003D4272" w:rsidP="00696F8E">
      <w:r>
        <w:separator/>
      </w:r>
    </w:p>
  </w:endnote>
  <w:endnote w:type="continuationSeparator" w:id="0">
    <w:p w:rsidR="003D4272" w:rsidRDefault="003D4272" w:rsidP="006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01590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FB01F4" w:rsidRPr="00ED53DB" w:rsidRDefault="00FB01F4">
        <w:pPr>
          <w:pStyle w:val="ae"/>
          <w:jc w:val="right"/>
          <w:rPr>
            <w:rFonts w:asciiTheme="minorHAnsi" w:hAnsiTheme="minorHAnsi"/>
            <w:sz w:val="18"/>
            <w:szCs w:val="18"/>
          </w:rPr>
        </w:pPr>
        <w:r w:rsidRPr="00ED53DB">
          <w:rPr>
            <w:rFonts w:asciiTheme="minorHAnsi" w:hAnsiTheme="minorHAnsi"/>
            <w:sz w:val="18"/>
            <w:szCs w:val="18"/>
          </w:rPr>
          <w:fldChar w:fldCharType="begin"/>
        </w:r>
        <w:r w:rsidRPr="00ED53DB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D53DB">
          <w:rPr>
            <w:rFonts w:asciiTheme="minorHAnsi" w:hAnsiTheme="minorHAnsi"/>
            <w:sz w:val="18"/>
            <w:szCs w:val="18"/>
          </w:rPr>
          <w:fldChar w:fldCharType="separate"/>
        </w:r>
        <w:r w:rsidR="0066395E">
          <w:rPr>
            <w:rFonts w:asciiTheme="minorHAnsi" w:hAnsiTheme="minorHAnsi"/>
            <w:noProof/>
            <w:sz w:val="18"/>
            <w:szCs w:val="18"/>
          </w:rPr>
          <w:t>2</w:t>
        </w:r>
        <w:r w:rsidRPr="00ED53DB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FB01F4" w:rsidRDefault="00FB01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72" w:rsidRDefault="003D4272" w:rsidP="00696F8E">
      <w:r>
        <w:separator/>
      </w:r>
    </w:p>
  </w:footnote>
  <w:footnote w:type="continuationSeparator" w:id="0">
    <w:p w:rsidR="003D4272" w:rsidRDefault="003D4272" w:rsidP="0069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237"/>
    </w:tblGrid>
    <w:tr w:rsidR="00FB01F4" w:rsidRPr="00696F8E" w:rsidTr="00B345A9">
      <w:trPr>
        <w:trHeight w:val="709"/>
      </w:trPr>
      <w:tc>
        <w:tcPr>
          <w:tcW w:w="4537" w:type="dxa"/>
          <w:shd w:val="clear" w:color="auto" w:fill="auto"/>
        </w:tcPr>
        <w:p w:rsidR="00FB01F4" w:rsidRPr="00696F8E" w:rsidRDefault="00FB01F4" w:rsidP="00696F8E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ind w:firstLine="0"/>
            <w:rPr>
              <w:rFonts w:asciiTheme="minorHAnsi" w:eastAsia="Times New Roman" w:hAnsiTheme="minorHAnsi" w:cs="Times New Roman"/>
              <w:sz w:val="22"/>
            </w:rPr>
          </w:pPr>
          <w:r>
            <w:rPr>
              <w:rFonts w:asciiTheme="minorHAnsi" w:hAnsiTheme="minorHAnsi"/>
              <w:noProof/>
              <w:sz w:val="22"/>
              <w:szCs w:val="22"/>
              <w:lang w:eastAsia="zh-CN"/>
            </w:rPr>
            <w:drawing>
              <wp:inline distT="0" distB="0" distL="0" distR="0" wp14:anchorId="59858CF0" wp14:editId="737CAFCC">
                <wp:extent cx="2182821" cy="463639"/>
                <wp:effectExtent l="0" t="0" r="825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518" cy="4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FB01F4" w:rsidRPr="00696F8E" w:rsidRDefault="00FB01F4" w:rsidP="00190197">
          <w:pPr>
            <w:pStyle w:val="1"/>
            <w:jc w:val="both"/>
            <w:outlineLvl w:val="0"/>
            <w:rPr>
              <w:rFonts w:asciiTheme="minorHAnsi" w:eastAsia="Times New Roman" w:hAnsiTheme="minorHAnsi" w:cs="Times New Roman"/>
              <w:sz w:val="22"/>
            </w:rPr>
          </w:pPr>
          <w:r>
            <w:rPr>
              <w:rFonts w:asciiTheme="minorHAnsi" w:hAnsiTheme="minorHAnsi"/>
              <w:b w:val="0"/>
              <w:sz w:val="14"/>
              <w:szCs w:val="14"/>
            </w:rPr>
            <w:t>дополнительная</w:t>
          </w:r>
          <w:r w:rsidRPr="00B345A9">
            <w:rPr>
              <w:rFonts w:asciiTheme="minorHAnsi" w:hAnsiTheme="minorHAnsi"/>
              <w:b w:val="0"/>
              <w:sz w:val="14"/>
              <w:szCs w:val="14"/>
            </w:rPr>
            <w:t xml:space="preserve"> профессиональн</w:t>
          </w:r>
          <w:r>
            <w:rPr>
              <w:rFonts w:asciiTheme="minorHAnsi" w:hAnsiTheme="minorHAnsi"/>
              <w:b w:val="0"/>
              <w:sz w:val="14"/>
              <w:szCs w:val="14"/>
            </w:rPr>
            <w:t>ая программа</w:t>
          </w:r>
          <w:r w:rsidRPr="00B345A9">
            <w:rPr>
              <w:rFonts w:asciiTheme="minorHAnsi" w:hAnsiTheme="minorHAnsi"/>
              <w:b w:val="0"/>
              <w:sz w:val="14"/>
              <w:szCs w:val="14"/>
            </w:rPr>
            <w:t xml:space="preserve"> </w:t>
          </w:r>
          <w:r>
            <w:rPr>
              <w:rFonts w:asciiTheme="minorHAnsi" w:hAnsiTheme="minorHAnsi"/>
              <w:b w:val="0"/>
              <w:sz w:val="14"/>
              <w:szCs w:val="14"/>
            </w:rPr>
            <w:t xml:space="preserve"> повышения квалификации «Перевозка опасных грузов воздушным транспортом»</w:t>
          </w:r>
          <w:r w:rsidRPr="00B345A9">
            <w:rPr>
              <w:rFonts w:asciiTheme="minorHAnsi" w:hAnsiTheme="minorHAnsi"/>
              <w:b w:val="0"/>
              <w:sz w:val="14"/>
              <w:szCs w:val="14"/>
            </w:rPr>
            <w:t xml:space="preserve"> </w:t>
          </w:r>
          <w:r>
            <w:rPr>
              <w:rFonts w:asciiTheme="minorHAnsi" w:hAnsiTheme="minorHAnsi"/>
              <w:b w:val="0"/>
              <w:sz w:val="14"/>
              <w:szCs w:val="14"/>
            </w:rPr>
            <w:t xml:space="preserve"> (6 категория ИКАО)</w:t>
          </w:r>
        </w:p>
      </w:tc>
    </w:tr>
  </w:tbl>
  <w:p w:rsidR="00FB01F4" w:rsidRDefault="00FB01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BBE"/>
    <w:multiLevelType w:val="hybridMultilevel"/>
    <w:tmpl w:val="60BC7132"/>
    <w:lvl w:ilvl="0" w:tplc="07B4BF94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58BE"/>
    <w:multiLevelType w:val="hybridMultilevel"/>
    <w:tmpl w:val="FCC80DCA"/>
    <w:lvl w:ilvl="0" w:tplc="425663C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360B"/>
    <w:multiLevelType w:val="hybridMultilevel"/>
    <w:tmpl w:val="846A4E18"/>
    <w:lvl w:ilvl="0" w:tplc="61F44C3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10D"/>
    <w:multiLevelType w:val="hybridMultilevel"/>
    <w:tmpl w:val="9446A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0407F"/>
    <w:multiLevelType w:val="hybridMultilevel"/>
    <w:tmpl w:val="A4CEE970"/>
    <w:lvl w:ilvl="0" w:tplc="1D14F37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C55EC"/>
    <w:multiLevelType w:val="hybridMultilevel"/>
    <w:tmpl w:val="13ECBAA4"/>
    <w:lvl w:ilvl="0" w:tplc="670CB10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706B5"/>
    <w:multiLevelType w:val="hybridMultilevel"/>
    <w:tmpl w:val="655C05A6"/>
    <w:lvl w:ilvl="0" w:tplc="15665A5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7C8D"/>
    <w:multiLevelType w:val="hybridMultilevel"/>
    <w:tmpl w:val="AA2E1A62"/>
    <w:lvl w:ilvl="0" w:tplc="C150A5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99470A6">
      <w:start w:val="1"/>
      <w:numFmt w:val="bullet"/>
      <w:lvlText w:val="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C945E2"/>
    <w:multiLevelType w:val="hybridMultilevel"/>
    <w:tmpl w:val="6966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054F7"/>
    <w:multiLevelType w:val="hybridMultilevel"/>
    <w:tmpl w:val="86B2C81A"/>
    <w:lvl w:ilvl="0" w:tplc="DE96E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B1444"/>
    <w:multiLevelType w:val="hybridMultilevel"/>
    <w:tmpl w:val="58F65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D7B1B"/>
    <w:multiLevelType w:val="hybridMultilevel"/>
    <w:tmpl w:val="E3C69E9E"/>
    <w:lvl w:ilvl="0" w:tplc="C150A5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2695CAC"/>
    <w:multiLevelType w:val="hybridMultilevel"/>
    <w:tmpl w:val="0D7A7D32"/>
    <w:lvl w:ilvl="0" w:tplc="C150A5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176529"/>
    <w:multiLevelType w:val="hybridMultilevel"/>
    <w:tmpl w:val="494660FA"/>
    <w:lvl w:ilvl="0" w:tplc="371C9BF0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EC7514"/>
    <w:multiLevelType w:val="hybridMultilevel"/>
    <w:tmpl w:val="71BEE418"/>
    <w:lvl w:ilvl="0" w:tplc="08EA423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11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85"/>
    <w:rsid w:val="0000219F"/>
    <w:rsid w:val="00003662"/>
    <w:rsid w:val="0001225D"/>
    <w:rsid w:val="0003641F"/>
    <w:rsid w:val="0004064C"/>
    <w:rsid w:val="0006645B"/>
    <w:rsid w:val="00075F1F"/>
    <w:rsid w:val="000824E9"/>
    <w:rsid w:val="00085F52"/>
    <w:rsid w:val="00090E8A"/>
    <w:rsid w:val="00092381"/>
    <w:rsid w:val="00095EA3"/>
    <w:rsid w:val="000C1BB9"/>
    <w:rsid w:val="000D3B6F"/>
    <w:rsid w:val="000D5145"/>
    <w:rsid w:val="000D6913"/>
    <w:rsid w:val="000F297E"/>
    <w:rsid w:val="0010714E"/>
    <w:rsid w:val="00122E69"/>
    <w:rsid w:val="001254DD"/>
    <w:rsid w:val="00135091"/>
    <w:rsid w:val="001511A1"/>
    <w:rsid w:val="00155C40"/>
    <w:rsid w:val="0017290A"/>
    <w:rsid w:val="00176E18"/>
    <w:rsid w:val="0018517B"/>
    <w:rsid w:val="00190197"/>
    <w:rsid w:val="001959CA"/>
    <w:rsid w:val="00196525"/>
    <w:rsid w:val="001A7868"/>
    <w:rsid w:val="001A7964"/>
    <w:rsid w:val="001B2FDF"/>
    <w:rsid w:val="001D47D3"/>
    <w:rsid w:val="001E06B3"/>
    <w:rsid w:val="001F7DD6"/>
    <w:rsid w:val="00203154"/>
    <w:rsid w:val="002114CC"/>
    <w:rsid w:val="00213FA0"/>
    <w:rsid w:val="002206A4"/>
    <w:rsid w:val="002324DE"/>
    <w:rsid w:val="0025064F"/>
    <w:rsid w:val="002511EF"/>
    <w:rsid w:val="0026022F"/>
    <w:rsid w:val="002664F8"/>
    <w:rsid w:val="00266AB5"/>
    <w:rsid w:val="00274EF1"/>
    <w:rsid w:val="0028194D"/>
    <w:rsid w:val="00281E18"/>
    <w:rsid w:val="00290ADF"/>
    <w:rsid w:val="002B1C09"/>
    <w:rsid w:val="002C36B4"/>
    <w:rsid w:val="002C6526"/>
    <w:rsid w:val="002D3B74"/>
    <w:rsid w:val="002D78BE"/>
    <w:rsid w:val="002E2829"/>
    <w:rsid w:val="002E5B4A"/>
    <w:rsid w:val="00311700"/>
    <w:rsid w:val="0031533C"/>
    <w:rsid w:val="0031690A"/>
    <w:rsid w:val="003250FC"/>
    <w:rsid w:val="003347E3"/>
    <w:rsid w:val="0033708E"/>
    <w:rsid w:val="0033795B"/>
    <w:rsid w:val="0034788A"/>
    <w:rsid w:val="00354454"/>
    <w:rsid w:val="003679F0"/>
    <w:rsid w:val="00376677"/>
    <w:rsid w:val="0038638F"/>
    <w:rsid w:val="003A4680"/>
    <w:rsid w:val="003B04A9"/>
    <w:rsid w:val="003B5077"/>
    <w:rsid w:val="003C4185"/>
    <w:rsid w:val="003D1063"/>
    <w:rsid w:val="003D4272"/>
    <w:rsid w:val="003D6D59"/>
    <w:rsid w:val="003F4CC3"/>
    <w:rsid w:val="003F6F25"/>
    <w:rsid w:val="00403D91"/>
    <w:rsid w:val="00417953"/>
    <w:rsid w:val="004305DF"/>
    <w:rsid w:val="00454DF2"/>
    <w:rsid w:val="004572FF"/>
    <w:rsid w:val="00466897"/>
    <w:rsid w:val="004673B0"/>
    <w:rsid w:val="0049410E"/>
    <w:rsid w:val="004941A4"/>
    <w:rsid w:val="004B4FB7"/>
    <w:rsid w:val="004C2E5D"/>
    <w:rsid w:val="00504D9D"/>
    <w:rsid w:val="00506614"/>
    <w:rsid w:val="0052300A"/>
    <w:rsid w:val="005322F7"/>
    <w:rsid w:val="00536B66"/>
    <w:rsid w:val="0055253B"/>
    <w:rsid w:val="00557392"/>
    <w:rsid w:val="00564D05"/>
    <w:rsid w:val="00565C5C"/>
    <w:rsid w:val="00575536"/>
    <w:rsid w:val="00587E4A"/>
    <w:rsid w:val="0059740E"/>
    <w:rsid w:val="005B2C56"/>
    <w:rsid w:val="005C6183"/>
    <w:rsid w:val="005D7BB0"/>
    <w:rsid w:val="005E6F03"/>
    <w:rsid w:val="005F7866"/>
    <w:rsid w:val="006002F2"/>
    <w:rsid w:val="00615525"/>
    <w:rsid w:val="00616618"/>
    <w:rsid w:val="006205B6"/>
    <w:rsid w:val="006233F4"/>
    <w:rsid w:val="00627023"/>
    <w:rsid w:val="00633B1E"/>
    <w:rsid w:val="006346AE"/>
    <w:rsid w:val="00636843"/>
    <w:rsid w:val="00640BBA"/>
    <w:rsid w:val="0066395E"/>
    <w:rsid w:val="00663A86"/>
    <w:rsid w:val="00673BA0"/>
    <w:rsid w:val="006802C5"/>
    <w:rsid w:val="0068040F"/>
    <w:rsid w:val="00695941"/>
    <w:rsid w:val="00696F8E"/>
    <w:rsid w:val="006A3A84"/>
    <w:rsid w:val="006A5778"/>
    <w:rsid w:val="006A7688"/>
    <w:rsid w:val="006B0CC2"/>
    <w:rsid w:val="006C1679"/>
    <w:rsid w:val="006C6FF0"/>
    <w:rsid w:val="006D1B23"/>
    <w:rsid w:val="006D6044"/>
    <w:rsid w:val="006E7666"/>
    <w:rsid w:val="0071054B"/>
    <w:rsid w:val="007110AA"/>
    <w:rsid w:val="0071410D"/>
    <w:rsid w:val="0072144B"/>
    <w:rsid w:val="007228FC"/>
    <w:rsid w:val="00723A16"/>
    <w:rsid w:val="0072485C"/>
    <w:rsid w:val="0072533F"/>
    <w:rsid w:val="00727533"/>
    <w:rsid w:val="00747348"/>
    <w:rsid w:val="007517B4"/>
    <w:rsid w:val="00752371"/>
    <w:rsid w:val="007562AA"/>
    <w:rsid w:val="00757309"/>
    <w:rsid w:val="00760F39"/>
    <w:rsid w:val="00761A37"/>
    <w:rsid w:val="007757F9"/>
    <w:rsid w:val="007864C6"/>
    <w:rsid w:val="00793F00"/>
    <w:rsid w:val="007941F6"/>
    <w:rsid w:val="007B5463"/>
    <w:rsid w:val="007D1B1F"/>
    <w:rsid w:val="007D46B3"/>
    <w:rsid w:val="007E070F"/>
    <w:rsid w:val="007E34EB"/>
    <w:rsid w:val="007E5A38"/>
    <w:rsid w:val="0080234A"/>
    <w:rsid w:val="00824E49"/>
    <w:rsid w:val="00837507"/>
    <w:rsid w:val="00846E38"/>
    <w:rsid w:val="008568C0"/>
    <w:rsid w:val="00857E4A"/>
    <w:rsid w:val="00860A62"/>
    <w:rsid w:val="00864846"/>
    <w:rsid w:val="00872FC1"/>
    <w:rsid w:val="00873E46"/>
    <w:rsid w:val="00881EC0"/>
    <w:rsid w:val="00883852"/>
    <w:rsid w:val="008A6218"/>
    <w:rsid w:val="008B3896"/>
    <w:rsid w:val="008B563D"/>
    <w:rsid w:val="008C49D0"/>
    <w:rsid w:val="008E6B29"/>
    <w:rsid w:val="008F6847"/>
    <w:rsid w:val="00902B9E"/>
    <w:rsid w:val="00917B03"/>
    <w:rsid w:val="00927240"/>
    <w:rsid w:val="00930B05"/>
    <w:rsid w:val="00951FDE"/>
    <w:rsid w:val="00961A73"/>
    <w:rsid w:val="009718C6"/>
    <w:rsid w:val="00972C69"/>
    <w:rsid w:val="009740C8"/>
    <w:rsid w:val="0098151C"/>
    <w:rsid w:val="009A269F"/>
    <w:rsid w:val="009A78F0"/>
    <w:rsid w:val="009B02BA"/>
    <w:rsid w:val="009B7F0B"/>
    <w:rsid w:val="009C5DA3"/>
    <w:rsid w:val="009D2DB2"/>
    <w:rsid w:val="009D4B15"/>
    <w:rsid w:val="009D50D4"/>
    <w:rsid w:val="009F62C3"/>
    <w:rsid w:val="009F634B"/>
    <w:rsid w:val="009F6C11"/>
    <w:rsid w:val="00A128D7"/>
    <w:rsid w:val="00A21916"/>
    <w:rsid w:val="00A44767"/>
    <w:rsid w:val="00A51B92"/>
    <w:rsid w:val="00A52C57"/>
    <w:rsid w:val="00A57FF8"/>
    <w:rsid w:val="00A6245D"/>
    <w:rsid w:val="00A6290A"/>
    <w:rsid w:val="00A7725E"/>
    <w:rsid w:val="00A82743"/>
    <w:rsid w:val="00A86E17"/>
    <w:rsid w:val="00A94E61"/>
    <w:rsid w:val="00AA2D75"/>
    <w:rsid w:val="00AB24D4"/>
    <w:rsid w:val="00AB62EF"/>
    <w:rsid w:val="00AC226C"/>
    <w:rsid w:val="00AD5252"/>
    <w:rsid w:val="00AD7B5F"/>
    <w:rsid w:val="00AE2F36"/>
    <w:rsid w:val="00AE3981"/>
    <w:rsid w:val="00AE46DC"/>
    <w:rsid w:val="00AF00ED"/>
    <w:rsid w:val="00AF3A7B"/>
    <w:rsid w:val="00AF652F"/>
    <w:rsid w:val="00B053CC"/>
    <w:rsid w:val="00B06321"/>
    <w:rsid w:val="00B132DA"/>
    <w:rsid w:val="00B16EB3"/>
    <w:rsid w:val="00B27CFB"/>
    <w:rsid w:val="00B345A9"/>
    <w:rsid w:val="00B37C02"/>
    <w:rsid w:val="00B52849"/>
    <w:rsid w:val="00B566C0"/>
    <w:rsid w:val="00B57C6A"/>
    <w:rsid w:val="00B82514"/>
    <w:rsid w:val="00B82E04"/>
    <w:rsid w:val="00B84E21"/>
    <w:rsid w:val="00BD6923"/>
    <w:rsid w:val="00BE14B5"/>
    <w:rsid w:val="00C00C3D"/>
    <w:rsid w:val="00C12A6A"/>
    <w:rsid w:val="00C20FD8"/>
    <w:rsid w:val="00C21591"/>
    <w:rsid w:val="00C23E98"/>
    <w:rsid w:val="00C26002"/>
    <w:rsid w:val="00C31CA5"/>
    <w:rsid w:val="00C428C4"/>
    <w:rsid w:val="00C6643F"/>
    <w:rsid w:val="00C66C6D"/>
    <w:rsid w:val="00C73875"/>
    <w:rsid w:val="00C754CC"/>
    <w:rsid w:val="00C7791F"/>
    <w:rsid w:val="00C96A26"/>
    <w:rsid w:val="00CE39E2"/>
    <w:rsid w:val="00CF082F"/>
    <w:rsid w:val="00CF2EED"/>
    <w:rsid w:val="00D04C28"/>
    <w:rsid w:val="00D07E8D"/>
    <w:rsid w:val="00D4389F"/>
    <w:rsid w:val="00D50CD7"/>
    <w:rsid w:val="00D522C4"/>
    <w:rsid w:val="00D57344"/>
    <w:rsid w:val="00D57C21"/>
    <w:rsid w:val="00D60186"/>
    <w:rsid w:val="00D64E9C"/>
    <w:rsid w:val="00D73F4E"/>
    <w:rsid w:val="00D81FF7"/>
    <w:rsid w:val="00D877FB"/>
    <w:rsid w:val="00D95128"/>
    <w:rsid w:val="00D9541D"/>
    <w:rsid w:val="00DA1CF7"/>
    <w:rsid w:val="00DA68FB"/>
    <w:rsid w:val="00DB0748"/>
    <w:rsid w:val="00DC0D92"/>
    <w:rsid w:val="00DD0F84"/>
    <w:rsid w:val="00DD3A4C"/>
    <w:rsid w:val="00DF2003"/>
    <w:rsid w:val="00DF4C47"/>
    <w:rsid w:val="00E03D93"/>
    <w:rsid w:val="00E06408"/>
    <w:rsid w:val="00E1170D"/>
    <w:rsid w:val="00E21ACB"/>
    <w:rsid w:val="00E24202"/>
    <w:rsid w:val="00E27857"/>
    <w:rsid w:val="00E50C3D"/>
    <w:rsid w:val="00E65B84"/>
    <w:rsid w:val="00E75047"/>
    <w:rsid w:val="00E77D17"/>
    <w:rsid w:val="00E9246F"/>
    <w:rsid w:val="00E9378D"/>
    <w:rsid w:val="00E97398"/>
    <w:rsid w:val="00EB0963"/>
    <w:rsid w:val="00EB112E"/>
    <w:rsid w:val="00EC02E7"/>
    <w:rsid w:val="00ED2E84"/>
    <w:rsid w:val="00ED53DB"/>
    <w:rsid w:val="00EE19AB"/>
    <w:rsid w:val="00EF563B"/>
    <w:rsid w:val="00EF7FBC"/>
    <w:rsid w:val="00F0031C"/>
    <w:rsid w:val="00F1052F"/>
    <w:rsid w:val="00F26250"/>
    <w:rsid w:val="00F26767"/>
    <w:rsid w:val="00F3180D"/>
    <w:rsid w:val="00F3219D"/>
    <w:rsid w:val="00F32866"/>
    <w:rsid w:val="00F337B1"/>
    <w:rsid w:val="00F34F35"/>
    <w:rsid w:val="00F54DF5"/>
    <w:rsid w:val="00F64AA6"/>
    <w:rsid w:val="00F65CFD"/>
    <w:rsid w:val="00F706AD"/>
    <w:rsid w:val="00F71C63"/>
    <w:rsid w:val="00F71D86"/>
    <w:rsid w:val="00F7518B"/>
    <w:rsid w:val="00F764B4"/>
    <w:rsid w:val="00F85B28"/>
    <w:rsid w:val="00F96259"/>
    <w:rsid w:val="00FA1A14"/>
    <w:rsid w:val="00FA37A5"/>
    <w:rsid w:val="00FA77AA"/>
    <w:rsid w:val="00FB01F4"/>
    <w:rsid w:val="00FC10C5"/>
    <w:rsid w:val="00FD546E"/>
    <w:rsid w:val="00FD7FF3"/>
    <w:rsid w:val="00FE7E82"/>
    <w:rsid w:val="00FF1A39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1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7D17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18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418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C418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C418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C4185"/>
    <w:pPr>
      <w:ind w:firstLine="0"/>
      <w:jc w:val="left"/>
    </w:pPr>
  </w:style>
  <w:style w:type="table" w:styleId="a7">
    <w:name w:val="Table Grid"/>
    <w:basedOn w:val="a1"/>
    <w:uiPriority w:val="59"/>
    <w:rsid w:val="003C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064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FD7FF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7FF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169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696F8E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525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5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77D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2"/>
    <w:basedOn w:val="a1"/>
    <w:next w:val="a7"/>
    <w:uiPriority w:val="59"/>
    <w:rsid w:val="00E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18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7D17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18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418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C418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C418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C4185"/>
    <w:pPr>
      <w:ind w:firstLine="0"/>
      <w:jc w:val="left"/>
    </w:pPr>
  </w:style>
  <w:style w:type="table" w:styleId="a7">
    <w:name w:val="Table Grid"/>
    <w:basedOn w:val="a1"/>
    <w:uiPriority w:val="59"/>
    <w:rsid w:val="003C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064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FD7FF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7FF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169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6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6F8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696F8E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525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5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77D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2"/>
    <w:basedOn w:val="a1"/>
    <w:next w:val="a7"/>
    <w:uiPriority w:val="59"/>
    <w:rsid w:val="00E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191362&amp;sub=8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A4C4-0C27-4FA4-A276-B86E5EF2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6466</Words>
  <Characters>36861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43241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Anna Shcherbinina</cp:lastModifiedBy>
  <cp:revision>4</cp:revision>
  <cp:lastPrinted>2020-12-22T08:25:00Z</cp:lastPrinted>
  <dcterms:created xsi:type="dcterms:W3CDTF">2020-12-22T08:21:00Z</dcterms:created>
  <dcterms:modified xsi:type="dcterms:W3CDTF">2020-12-22T09:06:00Z</dcterms:modified>
</cp:coreProperties>
</file>